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18" w:type="dxa"/>
        <w:jc w:val="center"/>
        <w:tblLook w:val="04A0"/>
      </w:tblPr>
      <w:tblGrid>
        <w:gridCol w:w="11718"/>
      </w:tblGrid>
      <w:tr w:rsidR="009210E3" w:rsidRPr="00D21564" w:rsidTr="008C74A6">
        <w:trPr>
          <w:trHeight w:val="432"/>
          <w:jc w:val="center"/>
        </w:trPr>
        <w:tc>
          <w:tcPr>
            <w:tcW w:w="11718" w:type="dxa"/>
            <w:tcBorders>
              <w:top w:val="nil"/>
              <w:left w:val="nil"/>
              <w:bottom w:val="nil"/>
              <w:right w:val="nil"/>
            </w:tcBorders>
            <w:noWrap/>
            <w:vAlign w:val="center"/>
            <w:hideMark/>
          </w:tcPr>
          <w:tbl>
            <w:tblPr>
              <w:tblpPr w:leftFromText="180" w:rightFromText="180"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4A0"/>
            </w:tblPr>
            <w:tblGrid>
              <w:gridCol w:w="4320"/>
            </w:tblGrid>
            <w:tr w:rsidR="009210E3" w:rsidRPr="003E238B" w:rsidTr="0073178F">
              <w:trPr>
                <w:trHeight w:val="12960"/>
              </w:trPr>
              <w:tc>
                <w:tcPr>
                  <w:tcW w:w="4320" w:type="dxa"/>
                  <w:tcBorders>
                    <w:top w:val="double" w:sz="4" w:space="0" w:color="auto"/>
                    <w:left w:val="double" w:sz="4" w:space="0" w:color="auto"/>
                    <w:bottom w:val="double" w:sz="4" w:space="0" w:color="auto"/>
                    <w:right w:val="double" w:sz="4" w:space="0" w:color="auto"/>
                  </w:tcBorders>
                  <w:shd w:val="pct12" w:color="auto" w:fill="auto"/>
                </w:tcPr>
                <w:p w:rsidR="009210E3" w:rsidRDefault="009210E3" w:rsidP="00554732">
                  <w:pPr>
                    <w:autoSpaceDE w:val="0"/>
                    <w:autoSpaceDN w:val="0"/>
                    <w:adjustRightInd w:val="0"/>
                    <w:jc w:val="center"/>
                    <w:rPr>
                      <w:b/>
                      <w:bCs/>
                      <w:sz w:val="18"/>
                      <w:szCs w:val="18"/>
                    </w:rPr>
                  </w:pPr>
                  <w:r w:rsidRPr="003E238B">
                    <w:rPr>
                      <w:b/>
                      <w:bCs/>
                      <w:sz w:val="18"/>
                      <w:szCs w:val="18"/>
                    </w:rPr>
                    <w:t>Oxnard College Mission Statement</w:t>
                  </w:r>
                </w:p>
                <w:p w:rsidR="00CD0B7F" w:rsidRPr="00554732" w:rsidRDefault="00CD0B7F" w:rsidP="00554732">
                  <w:pPr>
                    <w:autoSpaceDE w:val="0"/>
                    <w:autoSpaceDN w:val="0"/>
                    <w:adjustRightInd w:val="0"/>
                    <w:jc w:val="center"/>
                    <w:rPr>
                      <w:b/>
                      <w:bCs/>
                      <w:sz w:val="18"/>
                      <w:szCs w:val="18"/>
                    </w:rPr>
                  </w:pPr>
                </w:p>
                <w:p w:rsidR="009210E3" w:rsidRDefault="009210E3" w:rsidP="0073178F">
                  <w:pPr>
                    <w:autoSpaceDE w:val="0"/>
                    <w:autoSpaceDN w:val="0"/>
                    <w:adjustRightInd w:val="0"/>
                    <w:rPr>
                      <w:sz w:val="18"/>
                      <w:szCs w:val="18"/>
                    </w:rPr>
                  </w:pPr>
                  <w:r w:rsidRPr="003E238B">
                    <w:rPr>
                      <w:sz w:val="18"/>
                      <w:szCs w:val="18"/>
                    </w:rPr>
                    <w:t>Oxnard College promotes high quality teaching and learning that meet the needs of a diverse student population. As a multicultural, comprehensive institution of higher learning, Oxnard College works to empower and inspire students to succeed in their personal and educational goals and aspirations.</w:t>
                  </w:r>
                </w:p>
                <w:p w:rsidR="00CD0B7F" w:rsidRPr="003E238B" w:rsidRDefault="00CD0B7F" w:rsidP="0073178F">
                  <w:pPr>
                    <w:autoSpaceDE w:val="0"/>
                    <w:autoSpaceDN w:val="0"/>
                    <w:adjustRightInd w:val="0"/>
                    <w:rPr>
                      <w:sz w:val="18"/>
                      <w:szCs w:val="18"/>
                    </w:rPr>
                  </w:pPr>
                </w:p>
                <w:p w:rsidR="009210E3" w:rsidRDefault="009210E3" w:rsidP="0073178F">
                  <w:pPr>
                    <w:autoSpaceDE w:val="0"/>
                    <w:autoSpaceDN w:val="0"/>
                    <w:adjustRightInd w:val="0"/>
                    <w:rPr>
                      <w:sz w:val="18"/>
                      <w:szCs w:val="18"/>
                    </w:rPr>
                  </w:pPr>
                  <w:r w:rsidRPr="003E238B">
                    <w:rPr>
                      <w:sz w:val="18"/>
                      <w:szCs w:val="18"/>
                    </w:rPr>
                    <w:t>As a unique and accessible community resource, our mission is to provide and promote student learning:</w:t>
                  </w:r>
                </w:p>
                <w:p w:rsidR="00CD0B7F" w:rsidRDefault="00CD0B7F" w:rsidP="0073178F">
                  <w:pPr>
                    <w:autoSpaceDE w:val="0"/>
                    <w:autoSpaceDN w:val="0"/>
                    <w:adjustRightInd w:val="0"/>
                    <w:rPr>
                      <w:sz w:val="18"/>
                      <w:szCs w:val="18"/>
                    </w:rPr>
                  </w:pPr>
                </w:p>
                <w:p w:rsidR="009210E3" w:rsidRDefault="009210E3" w:rsidP="0073178F">
                  <w:pPr>
                    <w:autoSpaceDE w:val="0"/>
                    <w:autoSpaceDN w:val="0"/>
                    <w:adjustRightInd w:val="0"/>
                    <w:rPr>
                      <w:rFonts w:eastAsia="TimesNewRomanPSMT"/>
                      <w:sz w:val="18"/>
                      <w:szCs w:val="18"/>
                    </w:rPr>
                  </w:pPr>
                  <w:r w:rsidRPr="003E238B">
                    <w:rPr>
                      <w:rFonts w:eastAsia="ArialMT"/>
                      <w:sz w:val="18"/>
                      <w:szCs w:val="18"/>
                    </w:rPr>
                    <w:t xml:space="preserve">● </w:t>
                  </w:r>
                  <w:r>
                    <w:rPr>
                      <w:rFonts w:eastAsia="ArialMT"/>
                      <w:sz w:val="18"/>
                      <w:szCs w:val="18"/>
                    </w:rPr>
                    <w:t>Transfer, occupational, and general education, second language acquisition, and basic skills development</w:t>
                  </w:r>
                  <w:r w:rsidRPr="003E238B">
                    <w:rPr>
                      <w:rFonts w:eastAsia="TimesNewRomanPSMT"/>
                      <w:sz w:val="18"/>
                      <w:szCs w:val="18"/>
                    </w:rPr>
                    <w:t>;</w:t>
                  </w:r>
                </w:p>
                <w:p w:rsidR="009210E3" w:rsidRDefault="009210E3" w:rsidP="0073178F">
                  <w:pPr>
                    <w:autoSpaceDE w:val="0"/>
                    <w:autoSpaceDN w:val="0"/>
                    <w:adjustRightInd w:val="0"/>
                    <w:rPr>
                      <w:rFonts w:eastAsia="TimesNewRomanPSMT"/>
                      <w:sz w:val="18"/>
                      <w:szCs w:val="18"/>
                    </w:rPr>
                  </w:pPr>
                  <w:r w:rsidRPr="003E238B">
                    <w:rPr>
                      <w:rFonts w:eastAsia="ArialMT"/>
                      <w:sz w:val="18"/>
                      <w:szCs w:val="18"/>
                    </w:rPr>
                    <w:t xml:space="preserve">● </w:t>
                  </w:r>
                  <w:r w:rsidRPr="003E238B">
                    <w:rPr>
                      <w:rFonts w:eastAsia="TimesNewRomanPSMT"/>
                      <w:sz w:val="18"/>
                      <w:szCs w:val="18"/>
                    </w:rPr>
                    <w:t>Student services and programs;</w:t>
                  </w:r>
                </w:p>
                <w:p w:rsidR="009210E3" w:rsidRDefault="009210E3" w:rsidP="0073178F">
                  <w:pPr>
                    <w:autoSpaceDE w:val="0"/>
                    <w:autoSpaceDN w:val="0"/>
                    <w:adjustRightInd w:val="0"/>
                    <w:rPr>
                      <w:sz w:val="18"/>
                      <w:szCs w:val="18"/>
                    </w:rPr>
                  </w:pPr>
                  <w:r w:rsidRPr="003E238B">
                    <w:rPr>
                      <w:rFonts w:eastAsia="ArialMT"/>
                      <w:sz w:val="18"/>
                      <w:szCs w:val="18"/>
                    </w:rPr>
                    <w:t xml:space="preserve">● </w:t>
                  </w:r>
                  <w:r w:rsidRPr="003E238B">
                    <w:rPr>
                      <w:rFonts w:eastAsia="TimesNewRomanPSMT"/>
                      <w:sz w:val="18"/>
                      <w:szCs w:val="18"/>
                    </w:rPr>
                    <w:t xml:space="preserve">Educational partnerships and economic development; </w:t>
                  </w:r>
                  <w:r w:rsidRPr="003E238B">
                    <w:rPr>
                      <w:sz w:val="18"/>
                      <w:szCs w:val="18"/>
                    </w:rPr>
                    <w:t xml:space="preserve">and </w:t>
                  </w:r>
                </w:p>
                <w:p w:rsidR="009210E3" w:rsidRDefault="009210E3" w:rsidP="0073178F">
                  <w:pPr>
                    <w:autoSpaceDE w:val="0"/>
                    <w:autoSpaceDN w:val="0"/>
                    <w:adjustRightInd w:val="0"/>
                    <w:rPr>
                      <w:rFonts w:eastAsia="ArialMT"/>
                      <w:sz w:val="18"/>
                      <w:szCs w:val="18"/>
                    </w:rPr>
                  </w:pPr>
                  <w:r w:rsidRPr="003E238B">
                    <w:rPr>
                      <w:rFonts w:eastAsia="ArialMT"/>
                      <w:sz w:val="18"/>
                      <w:szCs w:val="18"/>
                    </w:rPr>
                    <w:t>●</w:t>
                  </w:r>
                  <w:r>
                    <w:rPr>
                      <w:rFonts w:eastAsia="ArialMT"/>
                      <w:sz w:val="18"/>
                      <w:szCs w:val="18"/>
                    </w:rPr>
                    <w:t>Opportunities for lifelong learning.</w:t>
                  </w:r>
                </w:p>
                <w:p w:rsidR="00CD0B7F" w:rsidRPr="00554732" w:rsidRDefault="00CD0B7F" w:rsidP="0073178F">
                  <w:pPr>
                    <w:autoSpaceDE w:val="0"/>
                    <w:autoSpaceDN w:val="0"/>
                    <w:adjustRightInd w:val="0"/>
                    <w:rPr>
                      <w:sz w:val="18"/>
                      <w:szCs w:val="18"/>
                    </w:rPr>
                  </w:pPr>
                </w:p>
                <w:p w:rsidR="009210E3" w:rsidRDefault="009210E3" w:rsidP="00554732">
                  <w:pPr>
                    <w:autoSpaceDE w:val="0"/>
                    <w:autoSpaceDN w:val="0"/>
                    <w:adjustRightInd w:val="0"/>
                    <w:rPr>
                      <w:sz w:val="18"/>
                      <w:szCs w:val="18"/>
                    </w:rPr>
                  </w:pPr>
                  <w:r w:rsidRPr="003E238B">
                    <w:rPr>
                      <w:rFonts w:eastAsia="TimesNewRomanPSMT"/>
                      <w:sz w:val="18"/>
                      <w:szCs w:val="18"/>
                    </w:rPr>
                    <w:t xml:space="preserve">Oxnard College intends to lead its community to fulfill </w:t>
                  </w:r>
                  <w:r w:rsidRPr="003E238B">
                    <w:rPr>
                      <w:sz w:val="18"/>
                      <w:szCs w:val="18"/>
                    </w:rPr>
                    <w:t>its highest potential.</w:t>
                  </w:r>
                </w:p>
                <w:p w:rsidR="00CD0B7F" w:rsidRPr="00554732" w:rsidRDefault="00CD0B7F" w:rsidP="00554732">
                  <w:pPr>
                    <w:autoSpaceDE w:val="0"/>
                    <w:autoSpaceDN w:val="0"/>
                    <w:adjustRightInd w:val="0"/>
                    <w:rPr>
                      <w:rFonts w:eastAsia="TimesNewRomanPSMT"/>
                      <w:sz w:val="18"/>
                      <w:szCs w:val="18"/>
                    </w:rPr>
                  </w:pPr>
                </w:p>
                <w:p w:rsidR="007E58F7" w:rsidRDefault="009210E3" w:rsidP="007E58F7">
                  <w:pPr>
                    <w:pStyle w:val="Heading1"/>
                    <w:rPr>
                      <w:sz w:val="18"/>
                      <w:szCs w:val="18"/>
                    </w:rPr>
                  </w:pPr>
                  <w:r w:rsidRPr="003E238B">
                    <w:rPr>
                      <w:sz w:val="18"/>
                      <w:szCs w:val="18"/>
                    </w:rPr>
                    <w:t>AUTHORITY</w:t>
                  </w:r>
                </w:p>
                <w:p w:rsidR="007E58F7" w:rsidRDefault="00554732" w:rsidP="0073178F">
                  <w:pPr>
                    <w:pStyle w:val="Header"/>
                    <w:tabs>
                      <w:tab w:val="clear" w:pos="4320"/>
                      <w:tab w:val="clear" w:pos="8640"/>
                    </w:tabs>
                    <w:rPr>
                      <w:sz w:val="18"/>
                      <w:szCs w:val="18"/>
                    </w:rPr>
                  </w:pPr>
                  <w:r w:rsidRPr="00554732">
                    <w:rPr>
                      <w:sz w:val="18"/>
                      <w:szCs w:val="18"/>
                    </w:rPr>
                    <w:t xml:space="preserve">The Committee is recommended by staff and approved by the President. The Committee is appointed by and is advisory to the Executive Vice President of Student Learning of Oxnard College. </w:t>
                  </w:r>
                </w:p>
                <w:p w:rsidR="00CD0B7F" w:rsidRPr="003E238B" w:rsidRDefault="00CD0B7F" w:rsidP="0073178F">
                  <w:pPr>
                    <w:pStyle w:val="Header"/>
                    <w:tabs>
                      <w:tab w:val="clear" w:pos="4320"/>
                      <w:tab w:val="clear" w:pos="8640"/>
                    </w:tabs>
                    <w:rPr>
                      <w:sz w:val="18"/>
                      <w:szCs w:val="18"/>
                    </w:rPr>
                  </w:pPr>
                </w:p>
                <w:p w:rsidR="007E58F7" w:rsidRDefault="009210E3" w:rsidP="007E58F7">
                  <w:pPr>
                    <w:pStyle w:val="Heading1"/>
                    <w:rPr>
                      <w:sz w:val="18"/>
                      <w:szCs w:val="18"/>
                    </w:rPr>
                  </w:pPr>
                  <w:r w:rsidRPr="003E238B">
                    <w:rPr>
                      <w:sz w:val="18"/>
                      <w:szCs w:val="18"/>
                    </w:rPr>
                    <w:t>PURPOSE</w:t>
                  </w:r>
                </w:p>
                <w:p w:rsidR="007E58F7" w:rsidRDefault="00554732" w:rsidP="007E58F7">
                  <w:pPr>
                    <w:rPr>
                      <w:sz w:val="18"/>
                      <w:szCs w:val="18"/>
                    </w:rPr>
                  </w:pPr>
                  <w:r w:rsidRPr="00554732">
                    <w:rPr>
                      <w:sz w:val="18"/>
                      <w:szCs w:val="18"/>
                    </w:rPr>
                    <w:t xml:space="preserve">The Distance Education Committee exists to meet the instructional, communication, computing and research needs of the students, and faculty of Oxnard College. The mission of the Committee is to focus on the delivery of distance education and its environment </w:t>
                  </w:r>
                  <w:proofErr w:type="gramStart"/>
                  <w:r w:rsidRPr="00554732">
                    <w:rPr>
                      <w:sz w:val="18"/>
                      <w:szCs w:val="18"/>
                    </w:rPr>
                    <w:t>be</w:t>
                  </w:r>
                  <w:proofErr w:type="gramEnd"/>
                  <w:r w:rsidRPr="00554732">
                    <w:rPr>
                      <w:sz w:val="18"/>
                      <w:szCs w:val="18"/>
                    </w:rPr>
                    <w:t xml:space="preserve"> it Web or TV enhanced courses to fully online, and to take a proactive leadership role on educational, technological and professional development issues </w:t>
                  </w:r>
                  <w:r>
                    <w:rPr>
                      <w:sz w:val="18"/>
                      <w:szCs w:val="18"/>
                    </w:rPr>
                    <w:t>surrounding distance education.</w:t>
                  </w:r>
                </w:p>
                <w:p w:rsidR="00CD0B7F" w:rsidRPr="00554732" w:rsidRDefault="00CD0B7F" w:rsidP="007E58F7">
                  <w:pPr>
                    <w:rPr>
                      <w:sz w:val="18"/>
                      <w:szCs w:val="18"/>
                    </w:rPr>
                  </w:pPr>
                </w:p>
                <w:p w:rsidR="008631C0" w:rsidRDefault="007E58F7" w:rsidP="008631C0">
                  <w:pPr>
                    <w:pStyle w:val="Heading1"/>
                    <w:rPr>
                      <w:sz w:val="18"/>
                      <w:szCs w:val="18"/>
                    </w:rPr>
                  </w:pPr>
                  <w:r>
                    <w:rPr>
                      <w:sz w:val="18"/>
                      <w:szCs w:val="18"/>
                    </w:rPr>
                    <w:t>GOALS</w:t>
                  </w:r>
                </w:p>
                <w:p w:rsidR="00554732" w:rsidRPr="00554732" w:rsidRDefault="008631C0" w:rsidP="00554732">
                  <w:pPr>
                    <w:pStyle w:val="Default"/>
                    <w:rPr>
                      <w:sz w:val="18"/>
                      <w:szCs w:val="18"/>
                    </w:rPr>
                  </w:pPr>
                  <w:r w:rsidRPr="003E238B">
                    <w:rPr>
                      <w:rFonts w:eastAsia="ArialMT"/>
                      <w:sz w:val="18"/>
                      <w:szCs w:val="18"/>
                    </w:rPr>
                    <w:t>●</w:t>
                  </w:r>
                  <w:r>
                    <w:rPr>
                      <w:rFonts w:eastAsia="ArialMT"/>
                      <w:sz w:val="18"/>
                      <w:szCs w:val="18"/>
                    </w:rPr>
                    <w:t xml:space="preserve"> </w:t>
                  </w:r>
                  <w:r w:rsidR="00554732" w:rsidRPr="00554732">
                    <w:rPr>
                      <w:sz w:val="18"/>
                      <w:szCs w:val="18"/>
                    </w:rPr>
                    <w:t xml:space="preserve">To provide a collaborative venue for shared leadership determining the distance education needs of the College to sustain teaching and information management. </w:t>
                  </w:r>
                </w:p>
                <w:p w:rsidR="00554732" w:rsidRPr="00554732" w:rsidRDefault="00554732" w:rsidP="00554732">
                  <w:pPr>
                    <w:pStyle w:val="Default"/>
                    <w:spacing w:after="47"/>
                    <w:rPr>
                      <w:sz w:val="18"/>
                      <w:szCs w:val="18"/>
                    </w:rPr>
                  </w:pPr>
                  <w:r>
                    <w:rPr>
                      <w:sz w:val="18"/>
                      <w:szCs w:val="18"/>
                    </w:rPr>
                    <w:t xml:space="preserve"> </w:t>
                  </w:r>
                  <w:r w:rsidRPr="003E238B">
                    <w:rPr>
                      <w:rFonts w:eastAsia="ArialMT"/>
                      <w:sz w:val="18"/>
                      <w:szCs w:val="18"/>
                    </w:rPr>
                    <w:t>●</w:t>
                  </w:r>
                  <w:r>
                    <w:rPr>
                      <w:rFonts w:eastAsia="ArialMT"/>
                      <w:sz w:val="18"/>
                      <w:szCs w:val="18"/>
                    </w:rPr>
                    <w:t xml:space="preserve"> </w:t>
                  </w:r>
                  <w:r w:rsidRPr="00554732">
                    <w:rPr>
                      <w:sz w:val="18"/>
                      <w:szCs w:val="18"/>
                    </w:rPr>
                    <w:t xml:space="preserve">To plan for the incorporation of various technologies in the teaching and learning activities at the College. </w:t>
                  </w:r>
                </w:p>
                <w:p w:rsidR="00554732" w:rsidRPr="00554732" w:rsidRDefault="00554732" w:rsidP="00554732">
                  <w:pPr>
                    <w:pStyle w:val="Default"/>
                    <w:rPr>
                      <w:sz w:val="18"/>
                      <w:szCs w:val="18"/>
                    </w:rPr>
                  </w:pPr>
                  <w:proofErr w:type="gramStart"/>
                  <w:r w:rsidRPr="003E238B">
                    <w:rPr>
                      <w:rFonts w:eastAsia="ArialMT"/>
                      <w:sz w:val="18"/>
                      <w:szCs w:val="18"/>
                    </w:rPr>
                    <w:t>●</w:t>
                  </w:r>
                  <w:r>
                    <w:rPr>
                      <w:rFonts w:eastAsia="ArialMT"/>
                      <w:sz w:val="18"/>
                      <w:szCs w:val="18"/>
                    </w:rPr>
                    <w:t xml:space="preserve">  </w:t>
                  </w:r>
                  <w:r w:rsidRPr="00554732">
                    <w:rPr>
                      <w:sz w:val="18"/>
                      <w:szCs w:val="18"/>
                    </w:rPr>
                    <w:t>To</w:t>
                  </w:r>
                  <w:proofErr w:type="gramEnd"/>
                  <w:r w:rsidRPr="00554732">
                    <w:rPr>
                      <w:sz w:val="18"/>
                      <w:szCs w:val="18"/>
                    </w:rPr>
                    <w:t xml:space="preserve"> advise the College and individuals about technological matters pertaining to teaching and learning and information management specific for distance education courses. </w:t>
                  </w:r>
                </w:p>
                <w:p w:rsidR="00554732" w:rsidRPr="00554732" w:rsidRDefault="00554732" w:rsidP="00554732">
                  <w:pPr>
                    <w:pStyle w:val="Default"/>
                    <w:spacing w:after="47"/>
                    <w:rPr>
                      <w:sz w:val="18"/>
                      <w:szCs w:val="18"/>
                    </w:rPr>
                  </w:pPr>
                  <w:r w:rsidRPr="003E238B">
                    <w:rPr>
                      <w:rFonts w:eastAsia="ArialMT"/>
                      <w:sz w:val="18"/>
                      <w:szCs w:val="18"/>
                    </w:rPr>
                    <w:t>●</w:t>
                  </w:r>
                  <w:r>
                    <w:rPr>
                      <w:rFonts w:eastAsia="ArialMT"/>
                      <w:sz w:val="18"/>
                      <w:szCs w:val="18"/>
                    </w:rPr>
                    <w:t xml:space="preserve"> </w:t>
                  </w:r>
                  <w:r w:rsidRPr="00554732">
                    <w:rPr>
                      <w:sz w:val="18"/>
                      <w:szCs w:val="18"/>
                    </w:rPr>
                    <w:t xml:space="preserve">To help in establishing policies and procedures that can sustain and manage the existing distance education infrastructure and delivery. </w:t>
                  </w:r>
                </w:p>
                <w:p w:rsidR="00554732" w:rsidRPr="00554732" w:rsidRDefault="00554732" w:rsidP="00554732">
                  <w:pPr>
                    <w:pStyle w:val="Default"/>
                    <w:spacing w:after="47"/>
                    <w:rPr>
                      <w:sz w:val="18"/>
                      <w:szCs w:val="18"/>
                    </w:rPr>
                  </w:pPr>
                  <w:r w:rsidRPr="003E238B">
                    <w:rPr>
                      <w:rFonts w:eastAsia="ArialMT"/>
                      <w:sz w:val="18"/>
                      <w:szCs w:val="18"/>
                    </w:rPr>
                    <w:t>●</w:t>
                  </w:r>
                  <w:r>
                    <w:rPr>
                      <w:rFonts w:eastAsia="ArialMT"/>
                      <w:sz w:val="18"/>
                      <w:szCs w:val="18"/>
                    </w:rPr>
                    <w:t xml:space="preserve"> </w:t>
                  </w:r>
                  <w:r w:rsidRPr="00554732">
                    <w:rPr>
                      <w:sz w:val="18"/>
                      <w:szCs w:val="18"/>
                    </w:rPr>
                    <w:t xml:space="preserve">To author, revise, and oversee the College’s Distance Education Master Plan as this committee goes forward in its establishment (not yet developed at the beginning of the committees existence in Fall 2009) </w:t>
                  </w:r>
                </w:p>
                <w:p w:rsidR="00554732" w:rsidRPr="00554732" w:rsidRDefault="00554732" w:rsidP="00554732">
                  <w:pPr>
                    <w:pStyle w:val="Default"/>
                    <w:spacing w:after="47"/>
                    <w:rPr>
                      <w:sz w:val="18"/>
                      <w:szCs w:val="18"/>
                    </w:rPr>
                  </w:pPr>
                  <w:r w:rsidRPr="003E238B">
                    <w:rPr>
                      <w:rFonts w:eastAsia="ArialMT"/>
                      <w:sz w:val="18"/>
                      <w:szCs w:val="18"/>
                    </w:rPr>
                    <w:t>●</w:t>
                  </w:r>
                  <w:r>
                    <w:rPr>
                      <w:rFonts w:eastAsia="ArialMT"/>
                      <w:sz w:val="18"/>
                      <w:szCs w:val="18"/>
                    </w:rPr>
                    <w:t xml:space="preserve"> </w:t>
                  </w:r>
                  <w:r w:rsidRPr="00554732">
                    <w:rPr>
                      <w:sz w:val="18"/>
                      <w:szCs w:val="18"/>
                    </w:rPr>
                    <w:t xml:space="preserve">To review, </w:t>
                  </w:r>
                  <w:proofErr w:type="gramStart"/>
                  <w:r w:rsidRPr="00554732">
                    <w:rPr>
                      <w:sz w:val="18"/>
                      <w:szCs w:val="18"/>
                    </w:rPr>
                    <w:t>advise</w:t>
                  </w:r>
                  <w:proofErr w:type="gramEnd"/>
                  <w:r w:rsidRPr="00554732">
                    <w:rPr>
                      <w:sz w:val="18"/>
                      <w:szCs w:val="18"/>
                    </w:rPr>
                    <w:t xml:space="preserve">, and approve all distance education appendix forms for the Curriculum Committee. </w:t>
                  </w:r>
                </w:p>
                <w:p w:rsidR="009210E3" w:rsidRPr="003E238B" w:rsidRDefault="00554732" w:rsidP="00554732">
                  <w:pPr>
                    <w:pStyle w:val="Default"/>
                    <w:rPr>
                      <w:sz w:val="18"/>
                      <w:szCs w:val="18"/>
                    </w:rPr>
                  </w:pPr>
                  <w:r w:rsidRPr="003E238B">
                    <w:rPr>
                      <w:rFonts w:eastAsia="ArialMT"/>
                      <w:sz w:val="18"/>
                      <w:szCs w:val="18"/>
                    </w:rPr>
                    <w:t>●</w:t>
                  </w:r>
                  <w:r>
                    <w:rPr>
                      <w:rFonts w:eastAsia="ArialMT"/>
                      <w:sz w:val="18"/>
                      <w:szCs w:val="18"/>
                    </w:rPr>
                    <w:t xml:space="preserve"> </w:t>
                  </w:r>
                  <w:r w:rsidRPr="00554732">
                    <w:rPr>
                      <w:sz w:val="18"/>
                      <w:szCs w:val="18"/>
                    </w:rPr>
                    <w:t xml:space="preserve">To advise the Curriculum Committee and other shared governance committees on all distance education issues. </w:t>
                  </w:r>
                </w:p>
                <w:p w:rsidR="00FA6762" w:rsidRPr="003E238B" w:rsidRDefault="00554732" w:rsidP="00932D3A">
                  <w:pPr>
                    <w:pStyle w:val="Default"/>
                    <w:spacing w:after="47"/>
                    <w:rPr>
                      <w:sz w:val="18"/>
                      <w:szCs w:val="18"/>
                    </w:rPr>
                  </w:pPr>
                  <w:r w:rsidRPr="00554732">
                    <w:rPr>
                      <w:sz w:val="18"/>
                      <w:szCs w:val="18"/>
                    </w:rPr>
                    <w:t xml:space="preserve"> </w:t>
                  </w:r>
                </w:p>
              </w:tc>
            </w:tr>
          </w:tbl>
          <w:p w:rsidR="009210E3" w:rsidRPr="003E238B" w:rsidRDefault="009210E3" w:rsidP="0073178F">
            <w:pPr>
              <w:pStyle w:val="Title"/>
              <w:rPr>
                <w:sz w:val="32"/>
                <w:szCs w:val="32"/>
              </w:rPr>
            </w:pPr>
            <w:r w:rsidRPr="003E238B">
              <w:rPr>
                <w:sz w:val="32"/>
                <w:szCs w:val="32"/>
              </w:rPr>
              <w:t xml:space="preserve">OXNARD COLLEGE </w:t>
            </w:r>
          </w:p>
          <w:p w:rsidR="009210E3" w:rsidRPr="003E238B" w:rsidRDefault="00993684" w:rsidP="0073178F">
            <w:pPr>
              <w:pStyle w:val="Title"/>
              <w:spacing w:after="120"/>
              <w:rPr>
                <w:sz w:val="32"/>
                <w:szCs w:val="32"/>
              </w:rPr>
            </w:pPr>
            <w:r>
              <w:rPr>
                <w:sz w:val="32"/>
                <w:szCs w:val="32"/>
              </w:rPr>
              <w:t>DISTANCE ED</w:t>
            </w:r>
            <w:r w:rsidR="009210E3">
              <w:rPr>
                <w:sz w:val="32"/>
                <w:szCs w:val="32"/>
              </w:rPr>
              <w:t xml:space="preserve"> COMMITTEE </w:t>
            </w:r>
            <w:r w:rsidR="009210E3" w:rsidRPr="003E238B">
              <w:rPr>
                <w:sz w:val="32"/>
                <w:szCs w:val="32"/>
              </w:rPr>
              <w:t xml:space="preserve"> </w:t>
            </w:r>
          </w:p>
          <w:p w:rsidR="009210E3" w:rsidRPr="003E238B" w:rsidRDefault="000A7602" w:rsidP="0073178F">
            <w:pPr>
              <w:jc w:val="center"/>
              <w:rPr>
                <w:b/>
                <w:bCs/>
                <w:sz w:val="32"/>
                <w:szCs w:val="32"/>
              </w:rPr>
            </w:pPr>
            <w:r w:rsidRPr="000A7602">
              <w:rPr>
                <w:noProof/>
              </w:rPr>
              <w:pict>
                <v:line id="_x0000_s1026" style="position:absolute;left:0;text-align:left;z-index:251663360" from="345.6pt,7.65pt" to="345.6pt,106.65pt"/>
              </w:pict>
            </w:r>
            <w:r w:rsidRPr="000A7602">
              <w:rPr>
                <w:noProof/>
              </w:rPr>
              <w:pict>
                <v:line id="_x0000_s1027" style="position:absolute;left:0;text-align:left;z-index:251660288" from="1.35pt,7.65pt" to="1.35pt,106.65pt"/>
              </w:pict>
            </w:r>
            <w:r w:rsidRPr="000A7602">
              <w:rPr>
                <w:noProof/>
              </w:rPr>
              <w:pict>
                <v:line id="_x0000_s1028" style="position:absolute;left:0;text-align:left;z-index:251658240" from="19.15pt,8pt" to="308.85pt,8pt"/>
              </w:pict>
            </w:r>
            <w:r w:rsidRPr="000A7602">
              <w:rPr>
                <w:noProof/>
              </w:rPr>
              <w:pict>
                <v:shapetype id="_x0000_t32" coordsize="21600,21600" o:spt="32" o:oned="t" path="m,l21600,21600e" filled="f">
                  <v:path arrowok="t" fillok="f" o:connecttype="none"/>
                  <o:lock v:ext="edit" shapetype="t"/>
                </v:shapetype>
                <v:shape id="_x0000_s1029" type="#_x0000_t32" style="position:absolute;left:0;text-align:left;margin-left:369pt;margin-top:8pt;width:32pt;height:0;z-index:251662336" o:connectortype="straight"/>
              </w:pict>
            </w:r>
            <w:r w:rsidRPr="000A7602">
              <w:rPr>
                <w:noProof/>
              </w:rPr>
              <w:pict>
                <v:line id="_x0000_s1030" style="position:absolute;left:0;text-align:left;z-index:251661312" from="401pt,8pt" to="401pt,107pt"/>
              </w:pict>
            </w:r>
          </w:p>
          <w:p w:rsidR="009210E3" w:rsidRPr="003E238B" w:rsidRDefault="00173A0D" w:rsidP="0073178F">
            <w:pPr>
              <w:pStyle w:val="Heading1"/>
              <w:rPr>
                <w:sz w:val="32"/>
                <w:szCs w:val="32"/>
              </w:rPr>
            </w:pPr>
            <w:r>
              <w:rPr>
                <w:sz w:val="32"/>
                <w:szCs w:val="32"/>
              </w:rPr>
              <w:t>MINUTES</w:t>
            </w:r>
          </w:p>
          <w:p w:rsidR="009210E3" w:rsidRPr="003E238B" w:rsidRDefault="009210E3" w:rsidP="0073178F">
            <w:pPr>
              <w:jc w:val="center"/>
              <w:rPr>
                <w:sz w:val="32"/>
                <w:szCs w:val="32"/>
              </w:rPr>
            </w:pPr>
            <w:r w:rsidRPr="003E238B">
              <w:rPr>
                <w:sz w:val="32"/>
                <w:szCs w:val="32"/>
              </w:rPr>
              <w:t xml:space="preserve">FOR THE </w:t>
            </w:r>
          </w:p>
          <w:p w:rsidR="009210E3" w:rsidRPr="003E238B" w:rsidRDefault="00993684" w:rsidP="0073178F">
            <w:pPr>
              <w:jc w:val="center"/>
              <w:rPr>
                <w:sz w:val="32"/>
                <w:szCs w:val="32"/>
              </w:rPr>
            </w:pPr>
            <w:r>
              <w:rPr>
                <w:sz w:val="32"/>
                <w:szCs w:val="32"/>
              </w:rPr>
              <w:t>MEETING OF THE DISTANCE ED</w:t>
            </w:r>
            <w:r w:rsidR="009210E3">
              <w:rPr>
                <w:sz w:val="32"/>
                <w:szCs w:val="32"/>
              </w:rPr>
              <w:t xml:space="preserve"> COMMITTEE</w:t>
            </w:r>
          </w:p>
          <w:p w:rsidR="00044325" w:rsidRPr="003E238B" w:rsidRDefault="004070C0" w:rsidP="00044325">
            <w:pPr>
              <w:jc w:val="center"/>
              <w:rPr>
                <w:sz w:val="32"/>
                <w:szCs w:val="32"/>
              </w:rPr>
            </w:pPr>
            <w:r>
              <w:rPr>
                <w:b/>
                <w:bCs/>
                <w:sz w:val="32"/>
                <w:szCs w:val="32"/>
              </w:rPr>
              <w:t>September 6</w:t>
            </w:r>
            <w:r w:rsidR="00044325">
              <w:rPr>
                <w:b/>
                <w:bCs/>
                <w:sz w:val="32"/>
                <w:szCs w:val="32"/>
              </w:rPr>
              <w:t>, 2012</w:t>
            </w:r>
          </w:p>
          <w:p w:rsidR="009210E3" w:rsidRPr="003E238B" w:rsidRDefault="000A7602" w:rsidP="0073178F">
            <w:pPr>
              <w:jc w:val="center"/>
              <w:rPr>
                <w:sz w:val="32"/>
                <w:szCs w:val="32"/>
              </w:rPr>
            </w:pPr>
            <w:r w:rsidRPr="000A7602">
              <w:rPr>
                <w:noProof/>
              </w:rPr>
              <w:pict>
                <v:line id="_x0000_s1031" style="position:absolute;left:0;text-align:left;z-index:251659264" from="19.15pt,15pt" to="308.85pt,15pt"/>
              </w:pict>
            </w:r>
          </w:p>
          <w:p w:rsidR="009210E3" w:rsidRPr="003E238B" w:rsidRDefault="009210E3" w:rsidP="0073178F">
            <w:pPr>
              <w:jc w:val="center"/>
              <w:rPr>
                <w:b/>
                <w:sz w:val="28"/>
                <w:szCs w:val="28"/>
              </w:rPr>
            </w:pPr>
            <w:r w:rsidRPr="003E238B">
              <w:rPr>
                <w:b/>
                <w:sz w:val="28"/>
                <w:szCs w:val="28"/>
              </w:rPr>
              <w:t>2:</w:t>
            </w:r>
            <w:r w:rsidR="00993684">
              <w:rPr>
                <w:b/>
                <w:sz w:val="28"/>
                <w:szCs w:val="28"/>
              </w:rPr>
              <w:t>30</w:t>
            </w:r>
            <w:r w:rsidRPr="003E238B">
              <w:rPr>
                <w:b/>
                <w:sz w:val="28"/>
                <w:szCs w:val="28"/>
              </w:rPr>
              <w:t xml:space="preserve"> P.M. </w:t>
            </w:r>
            <w:r>
              <w:rPr>
                <w:b/>
                <w:sz w:val="28"/>
                <w:szCs w:val="28"/>
              </w:rPr>
              <w:t>in</w:t>
            </w:r>
            <w:r w:rsidRPr="003E238B">
              <w:rPr>
                <w:b/>
                <w:sz w:val="28"/>
                <w:szCs w:val="28"/>
              </w:rPr>
              <w:t xml:space="preserve"> </w:t>
            </w:r>
            <w:r>
              <w:rPr>
                <w:b/>
                <w:sz w:val="28"/>
                <w:szCs w:val="28"/>
              </w:rPr>
              <w:t xml:space="preserve">the LS </w:t>
            </w:r>
            <w:r w:rsidRPr="003E238B">
              <w:rPr>
                <w:b/>
                <w:sz w:val="28"/>
                <w:szCs w:val="28"/>
              </w:rPr>
              <w:t>Conference Room</w:t>
            </w:r>
          </w:p>
          <w:p w:rsidR="009210E3" w:rsidRPr="009460AA" w:rsidRDefault="009210E3" w:rsidP="0073178F">
            <w:pPr>
              <w:rPr>
                <w:rFonts w:ascii="Calibri" w:hAnsi="Calibri"/>
              </w:rPr>
            </w:pPr>
          </w:p>
          <w:p w:rsidR="00411ECE" w:rsidRDefault="00411ECE" w:rsidP="00411ECE">
            <w:pPr>
              <w:pStyle w:val="Heading2"/>
              <w:spacing w:before="0"/>
              <w:rPr>
                <w:rFonts w:ascii="Calibri" w:hAnsi="Calibri"/>
                <w:bCs w:val="0"/>
                <w:color w:val="auto"/>
                <w:sz w:val="24"/>
                <w:szCs w:val="24"/>
                <w:u w:val="single"/>
              </w:rPr>
            </w:pPr>
            <w:r>
              <w:rPr>
                <w:rFonts w:ascii="Calibri" w:hAnsi="Calibri"/>
                <w:bCs w:val="0"/>
                <w:color w:val="auto"/>
                <w:sz w:val="24"/>
                <w:szCs w:val="24"/>
                <w:u w:val="single"/>
              </w:rPr>
              <w:t>Members Present</w:t>
            </w:r>
          </w:p>
          <w:p w:rsidR="00411ECE" w:rsidRPr="00411ECE" w:rsidRDefault="00AD6BBC" w:rsidP="00411ECE">
            <w:pPr>
              <w:rPr>
                <w:rFonts w:asciiTheme="minorHAnsi" w:hAnsiTheme="minorHAnsi"/>
              </w:rPr>
            </w:pPr>
            <w:r>
              <w:rPr>
                <w:rFonts w:asciiTheme="minorHAnsi" w:hAnsiTheme="minorHAnsi"/>
              </w:rPr>
              <w:t xml:space="preserve">Bret Black, Teresa Bonham – Chair, Diane </w:t>
            </w:r>
            <w:proofErr w:type="spellStart"/>
            <w:r>
              <w:rPr>
                <w:rFonts w:asciiTheme="minorHAnsi" w:hAnsiTheme="minorHAnsi"/>
              </w:rPr>
              <w:t>Eberhardy</w:t>
            </w:r>
            <w:proofErr w:type="spellEnd"/>
            <w:r>
              <w:rPr>
                <w:rFonts w:asciiTheme="minorHAnsi" w:hAnsiTheme="minorHAnsi"/>
              </w:rPr>
              <w:t xml:space="preserve">, </w:t>
            </w:r>
            <w:proofErr w:type="spellStart"/>
            <w:r>
              <w:rPr>
                <w:rFonts w:asciiTheme="minorHAnsi" w:hAnsiTheme="minorHAnsi"/>
              </w:rPr>
              <w:t>Ishita</w:t>
            </w:r>
            <w:proofErr w:type="spellEnd"/>
            <w:r>
              <w:rPr>
                <w:rFonts w:asciiTheme="minorHAnsi" w:hAnsiTheme="minorHAnsi"/>
              </w:rPr>
              <w:t xml:space="preserve"> Edwards, Bola King-Rushing, Chris Mainzer, Krista Mendelsohn, </w:t>
            </w:r>
            <w:proofErr w:type="spellStart"/>
            <w:r>
              <w:rPr>
                <w:rFonts w:asciiTheme="minorHAnsi" w:hAnsiTheme="minorHAnsi"/>
              </w:rPr>
              <w:t>Marji</w:t>
            </w:r>
            <w:proofErr w:type="spellEnd"/>
            <w:r>
              <w:rPr>
                <w:rFonts w:asciiTheme="minorHAnsi" w:hAnsiTheme="minorHAnsi"/>
              </w:rPr>
              <w:t xml:space="preserve"> Price, Emma Waits</w:t>
            </w:r>
          </w:p>
          <w:p w:rsidR="00411ECE" w:rsidRPr="00411ECE" w:rsidRDefault="00411ECE" w:rsidP="00411ECE">
            <w:pPr>
              <w:rPr>
                <w:rFonts w:asciiTheme="minorHAnsi" w:hAnsiTheme="minorHAnsi"/>
              </w:rPr>
            </w:pPr>
          </w:p>
          <w:p w:rsidR="009210E3" w:rsidRDefault="009210E3" w:rsidP="0073178F">
            <w:pPr>
              <w:pStyle w:val="Heading2"/>
              <w:spacing w:before="0"/>
              <w:rPr>
                <w:rFonts w:ascii="Calibri" w:hAnsi="Calibri"/>
                <w:bCs w:val="0"/>
                <w:color w:val="auto"/>
                <w:sz w:val="24"/>
                <w:szCs w:val="24"/>
                <w:u w:val="single"/>
              </w:rPr>
            </w:pPr>
            <w:r w:rsidRPr="009460AA">
              <w:rPr>
                <w:rFonts w:ascii="Calibri" w:hAnsi="Calibri"/>
                <w:bCs w:val="0"/>
                <w:color w:val="auto"/>
                <w:sz w:val="24"/>
                <w:szCs w:val="24"/>
                <w:u w:val="single"/>
              </w:rPr>
              <w:t>Welcome/Announcements</w:t>
            </w:r>
          </w:p>
          <w:p w:rsidR="00411ECE" w:rsidRDefault="00411ECE" w:rsidP="00411ECE">
            <w:pPr>
              <w:rPr>
                <w:rFonts w:asciiTheme="minorHAnsi" w:hAnsiTheme="minorHAnsi"/>
              </w:rPr>
            </w:pPr>
            <w:r>
              <w:rPr>
                <w:rFonts w:asciiTheme="minorHAnsi" w:hAnsiTheme="minorHAnsi"/>
              </w:rPr>
              <w:t xml:space="preserve">The meeting was called to order at </w:t>
            </w:r>
            <w:r w:rsidR="00E72291">
              <w:rPr>
                <w:rFonts w:asciiTheme="minorHAnsi" w:hAnsiTheme="minorHAnsi"/>
              </w:rPr>
              <w:t>2:38</w:t>
            </w:r>
            <w:r w:rsidR="00923B46">
              <w:rPr>
                <w:rFonts w:asciiTheme="minorHAnsi" w:hAnsiTheme="minorHAnsi"/>
              </w:rPr>
              <w:t xml:space="preserve"> </w:t>
            </w:r>
            <w:r w:rsidR="00E72291">
              <w:rPr>
                <w:rFonts w:asciiTheme="minorHAnsi" w:hAnsiTheme="minorHAnsi"/>
              </w:rPr>
              <w:t xml:space="preserve">pm </w:t>
            </w:r>
            <w:r>
              <w:rPr>
                <w:rFonts w:asciiTheme="minorHAnsi" w:hAnsiTheme="minorHAnsi"/>
              </w:rPr>
              <w:t>by</w:t>
            </w:r>
            <w:r w:rsidR="00E72291">
              <w:rPr>
                <w:rFonts w:asciiTheme="minorHAnsi" w:hAnsiTheme="minorHAnsi"/>
              </w:rPr>
              <w:t xml:space="preserve"> </w:t>
            </w:r>
            <w:r w:rsidR="00923B46">
              <w:rPr>
                <w:rFonts w:asciiTheme="minorHAnsi" w:hAnsiTheme="minorHAnsi"/>
              </w:rPr>
              <w:t>Teresa</w:t>
            </w:r>
            <w:r>
              <w:rPr>
                <w:rFonts w:asciiTheme="minorHAnsi" w:hAnsiTheme="minorHAnsi"/>
              </w:rPr>
              <w:t>.</w:t>
            </w:r>
          </w:p>
          <w:p w:rsidR="00AD6BBC" w:rsidRPr="00411ECE" w:rsidRDefault="00AD6BBC" w:rsidP="00411ECE">
            <w:pPr>
              <w:rPr>
                <w:rFonts w:asciiTheme="minorHAnsi" w:hAnsiTheme="minorHAnsi"/>
              </w:rPr>
            </w:pPr>
          </w:p>
          <w:p w:rsidR="00993684" w:rsidRDefault="009210E3" w:rsidP="00CD0B7F">
            <w:pPr>
              <w:rPr>
                <w:rFonts w:ascii="Calibri" w:hAnsi="Calibri"/>
                <w:b/>
                <w:u w:val="single"/>
              </w:rPr>
            </w:pPr>
            <w:r w:rsidRPr="009460AA">
              <w:rPr>
                <w:rFonts w:ascii="Calibri" w:hAnsi="Calibri"/>
                <w:b/>
                <w:u w:val="single"/>
              </w:rPr>
              <w:t>Review of the Minutes</w:t>
            </w:r>
            <w:r w:rsidR="00993684">
              <w:rPr>
                <w:rFonts w:ascii="Calibri" w:hAnsi="Calibri"/>
                <w:b/>
                <w:u w:val="single"/>
              </w:rPr>
              <w:t xml:space="preserve"> </w:t>
            </w:r>
          </w:p>
          <w:p w:rsidR="00B75447" w:rsidRDefault="00411ECE" w:rsidP="00CD0B7F">
            <w:pPr>
              <w:rPr>
                <w:rFonts w:ascii="Calibri" w:hAnsi="Calibri"/>
              </w:rPr>
            </w:pPr>
            <w:r>
              <w:rPr>
                <w:rFonts w:ascii="Calibri" w:hAnsi="Calibri"/>
              </w:rPr>
              <w:t>The minutes fr</w:t>
            </w:r>
            <w:r w:rsidR="00AD6BBC">
              <w:rPr>
                <w:rFonts w:ascii="Calibri" w:hAnsi="Calibri"/>
              </w:rPr>
              <w:t>om May 3, 2012 were reviewed</w:t>
            </w:r>
            <w:r>
              <w:rPr>
                <w:rFonts w:ascii="Calibri" w:hAnsi="Calibri"/>
              </w:rPr>
              <w:t>.</w:t>
            </w:r>
          </w:p>
          <w:p w:rsidR="00E72291" w:rsidRDefault="00AD6BBC" w:rsidP="00CD0B7F">
            <w:pPr>
              <w:rPr>
                <w:rFonts w:ascii="Calibri" w:hAnsi="Calibri"/>
              </w:rPr>
            </w:pPr>
            <w:r>
              <w:rPr>
                <w:rFonts w:ascii="Calibri" w:hAnsi="Calibri"/>
              </w:rPr>
              <w:t>Corrections:</w:t>
            </w:r>
          </w:p>
          <w:p w:rsidR="00E72291" w:rsidRDefault="00E72291" w:rsidP="00CD0B7F">
            <w:pPr>
              <w:rPr>
                <w:rFonts w:ascii="Calibri" w:hAnsi="Calibri"/>
              </w:rPr>
            </w:pPr>
            <w:proofErr w:type="gramStart"/>
            <w:r>
              <w:rPr>
                <w:rFonts w:ascii="Calibri" w:hAnsi="Calibri"/>
              </w:rPr>
              <w:t>2.a</w:t>
            </w:r>
            <w:proofErr w:type="gramEnd"/>
            <w:r>
              <w:rPr>
                <w:rFonts w:ascii="Calibri" w:hAnsi="Calibri"/>
              </w:rPr>
              <w:t xml:space="preserve">. Robert Cabral’s </w:t>
            </w:r>
            <w:r w:rsidR="00AD6BBC">
              <w:rPr>
                <w:rFonts w:ascii="Calibri" w:hAnsi="Calibri"/>
              </w:rPr>
              <w:t>“</w:t>
            </w:r>
            <w:r>
              <w:rPr>
                <w:rFonts w:ascii="Calibri" w:hAnsi="Calibri"/>
              </w:rPr>
              <w:t>form</w:t>
            </w:r>
            <w:r w:rsidR="00AD6BBC">
              <w:rPr>
                <w:rFonts w:ascii="Calibri" w:hAnsi="Calibri"/>
              </w:rPr>
              <w:t>”</w:t>
            </w:r>
            <w:r>
              <w:rPr>
                <w:rFonts w:ascii="Calibri" w:hAnsi="Calibri"/>
              </w:rPr>
              <w:t xml:space="preserve"> was also discussed.</w:t>
            </w:r>
          </w:p>
          <w:p w:rsidR="00AD6BBC" w:rsidRDefault="00AD6BBC" w:rsidP="00CD0B7F">
            <w:pPr>
              <w:rPr>
                <w:rFonts w:ascii="Calibri" w:hAnsi="Calibri"/>
              </w:rPr>
            </w:pPr>
          </w:p>
          <w:p w:rsidR="00E72291" w:rsidRPr="00411ECE" w:rsidRDefault="00290B7B" w:rsidP="00CD0B7F">
            <w:pPr>
              <w:rPr>
                <w:rFonts w:ascii="Calibri" w:hAnsi="Calibri"/>
              </w:rPr>
            </w:pPr>
            <w:r>
              <w:rPr>
                <w:rFonts w:ascii="Calibri" w:hAnsi="Calibri"/>
              </w:rPr>
              <w:t>Emma</w:t>
            </w:r>
            <w:r w:rsidR="00E72291">
              <w:rPr>
                <w:rFonts w:ascii="Calibri" w:hAnsi="Calibri"/>
              </w:rPr>
              <w:t xml:space="preserve"> motion</w:t>
            </w:r>
            <w:r w:rsidR="00AD6BBC">
              <w:rPr>
                <w:rFonts w:ascii="Calibri" w:hAnsi="Calibri"/>
              </w:rPr>
              <w:t>ed to approve the minutes as corrected</w:t>
            </w:r>
            <w:r w:rsidR="00E72291">
              <w:rPr>
                <w:rFonts w:ascii="Calibri" w:hAnsi="Calibri"/>
              </w:rPr>
              <w:t xml:space="preserve">, </w:t>
            </w:r>
            <w:r>
              <w:rPr>
                <w:rFonts w:ascii="Calibri" w:hAnsi="Calibri"/>
              </w:rPr>
              <w:t>Chris</w:t>
            </w:r>
            <w:r w:rsidR="00E72291">
              <w:rPr>
                <w:rFonts w:ascii="Calibri" w:hAnsi="Calibri"/>
              </w:rPr>
              <w:t xml:space="preserve"> second</w:t>
            </w:r>
            <w:r w:rsidR="00AD6BBC">
              <w:rPr>
                <w:rFonts w:ascii="Calibri" w:hAnsi="Calibri"/>
              </w:rPr>
              <w:t>ed</w:t>
            </w:r>
            <w:r w:rsidR="00E72291">
              <w:rPr>
                <w:rFonts w:ascii="Calibri" w:hAnsi="Calibri"/>
              </w:rPr>
              <w:t>, all approved</w:t>
            </w:r>
            <w:r w:rsidR="00AD6BBC">
              <w:rPr>
                <w:rFonts w:ascii="Calibri" w:hAnsi="Calibri"/>
              </w:rPr>
              <w:t xml:space="preserve"> with</w:t>
            </w:r>
            <w:r w:rsidR="00E72291">
              <w:rPr>
                <w:rFonts w:ascii="Calibri" w:hAnsi="Calibri"/>
              </w:rPr>
              <w:t xml:space="preserve"> </w:t>
            </w:r>
            <w:r w:rsidR="00AD6BBC">
              <w:rPr>
                <w:rFonts w:ascii="Calibri" w:hAnsi="Calibri"/>
              </w:rPr>
              <w:t>t</w:t>
            </w:r>
            <w:r w:rsidR="00E72291">
              <w:rPr>
                <w:rFonts w:ascii="Calibri" w:hAnsi="Calibri"/>
              </w:rPr>
              <w:t>wo abstentions</w:t>
            </w:r>
            <w:r w:rsidR="00AD6BBC">
              <w:rPr>
                <w:rFonts w:ascii="Calibri" w:hAnsi="Calibri"/>
              </w:rPr>
              <w:t xml:space="preserve"> by </w:t>
            </w:r>
            <w:proofErr w:type="spellStart"/>
            <w:r w:rsidR="00E72291">
              <w:rPr>
                <w:rFonts w:ascii="Calibri" w:hAnsi="Calibri"/>
              </w:rPr>
              <w:t>I</w:t>
            </w:r>
            <w:r>
              <w:rPr>
                <w:rFonts w:ascii="Calibri" w:hAnsi="Calibri"/>
              </w:rPr>
              <w:t>shita</w:t>
            </w:r>
            <w:proofErr w:type="spellEnd"/>
            <w:r w:rsidR="00AD6BBC">
              <w:rPr>
                <w:rFonts w:ascii="Calibri" w:hAnsi="Calibri"/>
              </w:rPr>
              <w:t xml:space="preserve"> and C</w:t>
            </w:r>
            <w:r>
              <w:rPr>
                <w:rFonts w:ascii="Calibri" w:hAnsi="Calibri"/>
              </w:rPr>
              <w:t>hris</w:t>
            </w:r>
            <w:r w:rsidR="00AD6BBC">
              <w:rPr>
                <w:rFonts w:ascii="Calibri" w:hAnsi="Calibri"/>
              </w:rPr>
              <w:t>.</w:t>
            </w:r>
          </w:p>
          <w:p w:rsidR="00411ECE" w:rsidRDefault="00411ECE" w:rsidP="00CD0B7F">
            <w:pPr>
              <w:rPr>
                <w:rFonts w:ascii="Calibri" w:hAnsi="Calibri"/>
                <w:b/>
                <w:u w:val="single"/>
              </w:rPr>
            </w:pPr>
          </w:p>
          <w:p w:rsidR="00B75447" w:rsidRDefault="00B75447" w:rsidP="00CD0B7F">
            <w:pPr>
              <w:rPr>
                <w:rFonts w:ascii="Calibri" w:hAnsi="Calibri"/>
                <w:b/>
                <w:u w:val="single"/>
              </w:rPr>
            </w:pPr>
            <w:r>
              <w:rPr>
                <w:rFonts w:ascii="Calibri" w:hAnsi="Calibri"/>
                <w:b/>
                <w:u w:val="single"/>
              </w:rPr>
              <w:t>Action Item Follow-Up</w:t>
            </w:r>
          </w:p>
          <w:p w:rsidR="00E72291" w:rsidRPr="00290B7B" w:rsidRDefault="00536715" w:rsidP="00CD0B7F">
            <w:pPr>
              <w:pStyle w:val="ListParagraph"/>
              <w:numPr>
                <w:ilvl w:val="0"/>
                <w:numId w:val="27"/>
              </w:numPr>
            </w:pPr>
            <w:r w:rsidRPr="00290B7B">
              <w:t>T</w:t>
            </w:r>
            <w:r w:rsidR="00290B7B">
              <w:t>eresa</w:t>
            </w:r>
            <w:r w:rsidRPr="00290B7B">
              <w:t xml:space="preserve"> will a</w:t>
            </w:r>
            <w:r w:rsidR="00E72291" w:rsidRPr="00290B7B">
              <w:t>sk Diva for D2L tutors.</w:t>
            </w:r>
          </w:p>
          <w:p w:rsidR="00290B7B" w:rsidRDefault="00290B7B" w:rsidP="00CD0B7F">
            <w:pPr>
              <w:pStyle w:val="ListParagraph"/>
              <w:numPr>
                <w:ilvl w:val="0"/>
                <w:numId w:val="27"/>
              </w:numPr>
            </w:pPr>
            <w:r>
              <w:t xml:space="preserve">There was a lengthy discussion about D2L workshops and faculty training in D2L. Bola thinks there is still a huge demand for the workshops, although </w:t>
            </w:r>
            <w:r w:rsidR="00E72291" w:rsidRPr="00290B7B">
              <w:t xml:space="preserve">nobody showed for </w:t>
            </w:r>
            <w:r>
              <w:t>Chris’s</w:t>
            </w:r>
            <w:r w:rsidR="00E72291" w:rsidRPr="00290B7B">
              <w:t xml:space="preserve"> D2L workshop </w:t>
            </w:r>
            <w:r>
              <w:t>earlier that day</w:t>
            </w:r>
            <w:r w:rsidR="00E72291" w:rsidRPr="00290B7B">
              <w:t>.</w:t>
            </w:r>
            <w:r>
              <w:t xml:space="preserve"> The workshop s</w:t>
            </w:r>
            <w:r w:rsidR="00E72291" w:rsidRPr="00290B7B">
              <w:t xml:space="preserve">chedule is posted on the portal. </w:t>
            </w:r>
            <w:r>
              <w:t>An e</w:t>
            </w:r>
            <w:r w:rsidR="00E72291" w:rsidRPr="00290B7B">
              <w:t xml:space="preserve">mail </w:t>
            </w:r>
            <w:r w:rsidRPr="00290B7B">
              <w:t xml:space="preserve">with Sept. list of workshops </w:t>
            </w:r>
            <w:r w:rsidR="00E72291" w:rsidRPr="00290B7B">
              <w:t xml:space="preserve">went to all users from Linda K. Teresa will talk to </w:t>
            </w:r>
            <w:proofErr w:type="spellStart"/>
            <w:r w:rsidR="00E72291" w:rsidRPr="00290B7B">
              <w:t>Mati</w:t>
            </w:r>
            <w:proofErr w:type="spellEnd"/>
            <w:r w:rsidR="00E72291" w:rsidRPr="00290B7B">
              <w:t xml:space="preserve"> about how to post the schedule more prominently through the library. </w:t>
            </w:r>
            <w:r w:rsidR="007F7445" w:rsidRPr="00290B7B">
              <w:t xml:space="preserve">Faculty </w:t>
            </w:r>
            <w:r w:rsidR="007F7445">
              <w:t>members are</w:t>
            </w:r>
            <w:r>
              <w:t xml:space="preserve"> </w:t>
            </w:r>
            <w:r w:rsidR="00E72291" w:rsidRPr="00290B7B">
              <w:t>still posting the video for students.</w:t>
            </w:r>
          </w:p>
          <w:p w:rsidR="007F7445" w:rsidRDefault="00E72291" w:rsidP="00CD0B7F">
            <w:pPr>
              <w:pStyle w:val="ListParagraph"/>
              <w:numPr>
                <w:ilvl w:val="0"/>
                <w:numId w:val="27"/>
              </w:numPr>
            </w:pPr>
            <w:r w:rsidRPr="00290B7B">
              <w:t xml:space="preserve">Robert Cabral did some </w:t>
            </w:r>
            <w:r w:rsidR="00290B7B">
              <w:t xml:space="preserve">D2L </w:t>
            </w:r>
            <w:r w:rsidRPr="00290B7B">
              <w:t xml:space="preserve">training with Bola, but Bola was expecting more closure/contact with him. </w:t>
            </w:r>
            <w:r w:rsidR="007F7445">
              <w:t xml:space="preserve">The DEC does not have any concerns about Robert. Bola is comfortable with him continuing. Bret suggested that Robert </w:t>
            </w:r>
            <w:r w:rsidR="007F7445" w:rsidRPr="007F7445">
              <w:t>resubmit his form since he’s getting experience with D2L, so he can get on our approved list.</w:t>
            </w:r>
          </w:p>
          <w:p w:rsidR="007F7445" w:rsidRDefault="00E72291" w:rsidP="00CD0B7F">
            <w:pPr>
              <w:pStyle w:val="ListParagraph"/>
              <w:numPr>
                <w:ilvl w:val="0"/>
                <w:numId w:val="27"/>
              </w:numPr>
            </w:pPr>
            <w:proofErr w:type="spellStart"/>
            <w:r w:rsidRPr="00290B7B">
              <w:t>Ishita</w:t>
            </w:r>
            <w:proofErr w:type="spellEnd"/>
            <w:r w:rsidR="00290B7B">
              <w:t xml:space="preserve"> raised a concern that there is an</w:t>
            </w:r>
            <w:r w:rsidRPr="00290B7B">
              <w:t xml:space="preserve"> inconsistency with some people being required to go through training and others not. Bola</w:t>
            </w:r>
            <w:r w:rsidR="00290B7B">
              <w:t xml:space="preserve"> reminded the group that the</w:t>
            </w:r>
            <w:r w:rsidRPr="00290B7B">
              <w:t xml:space="preserve"> DEC has created a process, but it is not binding. We advise the EVP, but </w:t>
            </w:r>
            <w:r w:rsidR="007F7445">
              <w:t>management</w:t>
            </w:r>
            <w:r w:rsidRPr="00290B7B">
              <w:t xml:space="preserve"> makes the decision. Deans were quite good about consulting our list, but sometimes faculty comes up for training in late-summer. Do they make those late-start classes? </w:t>
            </w:r>
            <w:r w:rsidR="00290B7B">
              <w:t>It is n</w:t>
            </w:r>
            <w:r w:rsidRPr="00290B7B">
              <w:t>ot a policy that faculty has to use D2L for an on</w:t>
            </w:r>
            <w:r w:rsidR="007F7445">
              <w:t>line class, even though we try.</w:t>
            </w:r>
          </w:p>
          <w:p w:rsidR="007F7445" w:rsidRDefault="00E72291" w:rsidP="00CD0B7F">
            <w:pPr>
              <w:pStyle w:val="ListParagraph"/>
              <w:numPr>
                <w:ilvl w:val="0"/>
                <w:numId w:val="27"/>
              </w:numPr>
            </w:pPr>
            <w:r w:rsidRPr="007F7445">
              <w:lastRenderedPageBreak/>
              <w:t xml:space="preserve">Academic Senate and Erika like our forms and process. How do we resolve this going forward? Contact </w:t>
            </w:r>
            <w:r w:rsidR="007F7445">
              <w:t>d</w:t>
            </w:r>
            <w:r w:rsidRPr="007F7445">
              <w:t xml:space="preserve">eans and say something? </w:t>
            </w:r>
            <w:proofErr w:type="spellStart"/>
            <w:r w:rsidRPr="007F7445">
              <w:t>Ishita</w:t>
            </w:r>
            <w:proofErr w:type="spellEnd"/>
            <w:r w:rsidR="007F7445">
              <w:t xml:space="preserve"> wondered if the DEC</w:t>
            </w:r>
            <w:r w:rsidRPr="007F7445">
              <w:t xml:space="preserve"> should ask the</w:t>
            </w:r>
            <w:r w:rsidR="007F7445">
              <w:t xml:space="preserve"> deans</w:t>
            </w:r>
            <w:r w:rsidRPr="007F7445">
              <w:t xml:space="preserve"> to require certain documents</w:t>
            </w:r>
            <w:r w:rsidR="007F7445">
              <w:t>.</w:t>
            </w:r>
            <w:r w:rsidRPr="007F7445">
              <w:t xml:space="preserve"> Bola</w:t>
            </w:r>
            <w:r w:rsidR="007F7445">
              <w:t xml:space="preserve"> said he </w:t>
            </w:r>
            <w:r w:rsidRPr="007F7445">
              <w:t>ha</w:t>
            </w:r>
            <w:r w:rsidR="007F7445">
              <w:t>s a list that the d</w:t>
            </w:r>
            <w:r w:rsidRPr="007F7445">
              <w:t xml:space="preserve">eans should consult. </w:t>
            </w:r>
            <w:r w:rsidR="007F7445">
              <w:t xml:space="preserve">We could be </w:t>
            </w:r>
            <w:proofErr w:type="gramStart"/>
            <w:r w:rsidR="007F7445">
              <w:t>more clear</w:t>
            </w:r>
            <w:proofErr w:type="gramEnd"/>
            <w:r w:rsidR="007F7445">
              <w:t xml:space="preserve"> in our communication with the deans.</w:t>
            </w:r>
          </w:p>
          <w:p w:rsidR="00E72291" w:rsidRPr="007F7445" w:rsidRDefault="00E72291" w:rsidP="00CD0B7F">
            <w:pPr>
              <w:pStyle w:val="ListParagraph"/>
              <w:numPr>
                <w:ilvl w:val="0"/>
                <w:numId w:val="27"/>
              </w:numPr>
            </w:pPr>
            <w:r w:rsidRPr="007F7445">
              <w:t xml:space="preserve">D2L 10 – DAC said it would be rolled out during flex week. Bola asked for that not to happen. </w:t>
            </w:r>
            <w:r w:rsidR="007F7445">
              <w:t>The n</w:t>
            </w:r>
            <w:r w:rsidRPr="007F7445">
              <w:t xml:space="preserve">ext roll-out date </w:t>
            </w:r>
            <w:r w:rsidR="007F7445">
              <w:t>c</w:t>
            </w:r>
            <w:r w:rsidRPr="007F7445">
              <w:t>ould be winter break</w:t>
            </w:r>
            <w:r w:rsidR="007F7445">
              <w:t xml:space="preserve"> but we</w:t>
            </w:r>
            <w:r w:rsidRPr="007F7445">
              <w:t xml:space="preserve"> </w:t>
            </w:r>
            <w:r w:rsidR="007F7445">
              <w:t>d</w:t>
            </w:r>
            <w:r w:rsidRPr="007F7445">
              <w:t xml:space="preserve">on’t know for sure. The interface/look is new, but all the same tools are there. </w:t>
            </w:r>
            <w:proofErr w:type="spellStart"/>
            <w:r w:rsidRPr="007F7445">
              <w:t>Ishita</w:t>
            </w:r>
            <w:proofErr w:type="spellEnd"/>
            <w:r w:rsidR="007F7445">
              <w:t xml:space="preserve"> inquired if faculty</w:t>
            </w:r>
            <w:r w:rsidRPr="007F7445">
              <w:t xml:space="preserve"> would we need to switch right away</w:t>
            </w:r>
            <w:r w:rsidR="007F7445">
              <w:t>.</w:t>
            </w:r>
            <w:r w:rsidRPr="007F7445">
              <w:t xml:space="preserve"> Bola</w:t>
            </w:r>
            <w:r w:rsidR="007F7445">
              <w:t xml:space="preserve"> answered</w:t>
            </w:r>
            <w:r w:rsidRPr="007F7445">
              <w:t xml:space="preserve"> yes. </w:t>
            </w:r>
            <w:proofErr w:type="spellStart"/>
            <w:r w:rsidRPr="007F7445">
              <w:t>Ishita</w:t>
            </w:r>
            <w:proofErr w:type="spellEnd"/>
            <w:r w:rsidR="007F7445">
              <w:t xml:space="preserve"> asked</w:t>
            </w:r>
            <w:r w:rsidRPr="007F7445">
              <w:t xml:space="preserve"> </w:t>
            </w:r>
            <w:r w:rsidR="007F7445">
              <w:t>if</w:t>
            </w:r>
            <w:r w:rsidRPr="007F7445">
              <w:t xml:space="preserve"> we </w:t>
            </w:r>
            <w:r w:rsidR="007F7445">
              <w:t xml:space="preserve">can </w:t>
            </w:r>
            <w:r w:rsidRPr="007F7445">
              <w:t xml:space="preserve">use </w:t>
            </w:r>
            <w:r w:rsidR="007F7445">
              <w:t xml:space="preserve">the </w:t>
            </w:r>
            <w:r w:rsidRPr="007F7445">
              <w:t>sandbox for training in fall</w:t>
            </w:r>
            <w:r w:rsidR="007F7445">
              <w:t>.</w:t>
            </w:r>
            <w:r w:rsidRPr="007F7445">
              <w:t xml:space="preserve"> Bola</w:t>
            </w:r>
            <w:r w:rsidR="007F7445">
              <w:t xml:space="preserve"> said</w:t>
            </w:r>
            <w:r w:rsidRPr="007F7445">
              <w:t xml:space="preserve"> yes, everyone will get access to that </w:t>
            </w:r>
            <w:r w:rsidR="007F7445">
              <w:t>ASAP</w:t>
            </w:r>
            <w:r w:rsidRPr="007F7445">
              <w:t>. Teresa</w:t>
            </w:r>
            <w:r w:rsidR="007F7445">
              <w:t xml:space="preserve"> asked if</w:t>
            </w:r>
            <w:r w:rsidRPr="007F7445">
              <w:t xml:space="preserve"> </w:t>
            </w:r>
            <w:r w:rsidR="007F7445">
              <w:t>s</w:t>
            </w:r>
            <w:r w:rsidRPr="007F7445">
              <w:t xml:space="preserve">andboxes </w:t>
            </w:r>
            <w:r w:rsidR="007F7445">
              <w:t xml:space="preserve">can be </w:t>
            </w:r>
            <w:r w:rsidRPr="007F7445">
              <w:t>roll</w:t>
            </w:r>
            <w:r w:rsidR="007F7445">
              <w:t>ed</w:t>
            </w:r>
            <w:r w:rsidRPr="007F7445">
              <w:t xml:space="preserve"> over</w:t>
            </w:r>
            <w:r w:rsidR="007F7445">
              <w:t>.</w:t>
            </w:r>
            <w:r w:rsidRPr="007F7445">
              <w:t xml:space="preserve"> Bola</w:t>
            </w:r>
            <w:r w:rsidR="007F7445">
              <w:t xml:space="preserve"> said</w:t>
            </w:r>
            <w:r w:rsidRPr="007F7445">
              <w:t xml:space="preserve"> </w:t>
            </w:r>
            <w:r w:rsidR="007F7445">
              <w:t>t</w:t>
            </w:r>
            <w:r w:rsidRPr="007F7445">
              <w:t xml:space="preserve">hey wouldn’t be able to do that. </w:t>
            </w:r>
            <w:r w:rsidR="007F7445">
              <w:t>He w</w:t>
            </w:r>
            <w:r w:rsidRPr="007F7445">
              <w:t>ill share info as it becomes available.</w:t>
            </w:r>
          </w:p>
          <w:p w:rsidR="00E72291" w:rsidRDefault="00E72291" w:rsidP="00CD0B7F">
            <w:pPr>
              <w:rPr>
                <w:rFonts w:ascii="Calibri" w:hAnsi="Calibri"/>
              </w:rPr>
            </w:pPr>
          </w:p>
          <w:p w:rsidR="00993684" w:rsidRDefault="00993684" w:rsidP="00CD0B7F">
            <w:pPr>
              <w:rPr>
                <w:rFonts w:ascii="Calibri" w:hAnsi="Calibri"/>
                <w:b/>
                <w:u w:val="single"/>
              </w:rPr>
            </w:pPr>
            <w:r>
              <w:rPr>
                <w:rFonts w:ascii="Calibri" w:hAnsi="Calibri"/>
                <w:b/>
                <w:u w:val="single"/>
              </w:rPr>
              <w:t>Agenda Items</w:t>
            </w:r>
          </w:p>
          <w:p w:rsidR="004E62B8" w:rsidRPr="004E62B8" w:rsidRDefault="004E62B8" w:rsidP="00CD0B7F">
            <w:pPr>
              <w:rPr>
                <w:rFonts w:ascii="Calibri" w:hAnsi="Calibri"/>
                <w:b/>
              </w:rPr>
            </w:pPr>
            <w:r w:rsidRPr="004E62B8">
              <w:rPr>
                <w:rFonts w:ascii="Calibri" w:hAnsi="Calibri"/>
                <w:b/>
              </w:rPr>
              <w:t>Action Items</w:t>
            </w:r>
          </w:p>
          <w:p w:rsidR="004070C0" w:rsidRDefault="00B75447" w:rsidP="00D77609">
            <w:pPr>
              <w:pStyle w:val="normal0"/>
              <w:numPr>
                <w:ilvl w:val="0"/>
                <w:numId w:val="24"/>
              </w:numPr>
              <w:spacing w:before="240"/>
              <w:rPr>
                <w:rFonts w:asciiTheme="minorHAnsi" w:hAnsiTheme="minorHAnsi" w:cs="Tahoma"/>
                <w:color w:val="000000"/>
                <w:sz w:val="22"/>
                <w:szCs w:val="22"/>
              </w:rPr>
            </w:pPr>
            <w:r w:rsidRPr="004070C0">
              <w:rPr>
                <w:rFonts w:asciiTheme="minorHAnsi" w:hAnsiTheme="minorHAnsi" w:cs="Tahoma"/>
                <w:color w:val="000000"/>
                <w:sz w:val="22"/>
                <w:szCs w:val="22"/>
              </w:rPr>
              <w:t xml:space="preserve">Review </w:t>
            </w:r>
            <w:r w:rsidR="008F74A9" w:rsidRPr="004070C0">
              <w:rPr>
                <w:rFonts w:asciiTheme="minorHAnsi" w:hAnsiTheme="minorHAnsi" w:cs="Tahoma"/>
                <w:color w:val="000000"/>
                <w:sz w:val="22"/>
                <w:szCs w:val="22"/>
              </w:rPr>
              <w:t>DE Appendices</w:t>
            </w:r>
            <w:r w:rsidR="00887862" w:rsidRPr="004070C0">
              <w:rPr>
                <w:rFonts w:asciiTheme="minorHAnsi" w:hAnsiTheme="minorHAnsi" w:cs="Tahoma"/>
                <w:color w:val="000000"/>
                <w:sz w:val="22"/>
                <w:szCs w:val="22"/>
              </w:rPr>
              <w:t>:</w:t>
            </w:r>
            <w:r w:rsidR="004C459A" w:rsidRPr="004070C0">
              <w:rPr>
                <w:rFonts w:asciiTheme="minorHAnsi" w:hAnsiTheme="minorHAnsi" w:cs="Tahoma"/>
                <w:color w:val="000000"/>
                <w:sz w:val="22"/>
                <w:szCs w:val="22"/>
              </w:rPr>
              <w:t xml:space="preserve">  </w:t>
            </w:r>
            <w:r w:rsidR="005E02F1" w:rsidRPr="004070C0">
              <w:rPr>
                <w:rFonts w:asciiTheme="minorHAnsi" w:hAnsiTheme="minorHAnsi" w:cs="Tahoma"/>
                <w:color w:val="000000"/>
                <w:sz w:val="22"/>
                <w:szCs w:val="22"/>
              </w:rPr>
              <w:t>(</w:t>
            </w:r>
            <w:r w:rsidR="004070C0">
              <w:rPr>
                <w:rFonts w:asciiTheme="minorHAnsi" w:hAnsiTheme="minorHAnsi" w:cs="Tahoma"/>
                <w:color w:val="000000"/>
                <w:sz w:val="22"/>
                <w:szCs w:val="22"/>
              </w:rPr>
              <w:t>in Curric</w:t>
            </w:r>
            <w:r w:rsidR="00411ECE">
              <w:rPr>
                <w:rFonts w:asciiTheme="minorHAnsi" w:hAnsiTheme="minorHAnsi" w:cs="Tahoma"/>
                <w:color w:val="000000"/>
                <w:sz w:val="22"/>
                <w:szCs w:val="22"/>
              </w:rPr>
              <w:t>UNET</w:t>
            </w:r>
            <w:r w:rsidR="005E02F1" w:rsidRPr="004070C0">
              <w:rPr>
                <w:rFonts w:asciiTheme="minorHAnsi" w:hAnsiTheme="minorHAnsi" w:cs="Tahoma"/>
                <w:color w:val="000000"/>
                <w:sz w:val="22"/>
                <w:szCs w:val="22"/>
              </w:rPr>
              <w:t>)</w:t>
            </w:r>
            <w:r w:rsidR="006A7740" w:rsidRPr="004070C0">
              <w:rPr>
                <w:rFonts w:asciiTheme="minorHAnsi" w:hAnsiTheme="minorHAnsi" w:cs="Tahoma"/>
                <w:color w:val="000000"/>
                <w:sz w:val="22"/>
                <w:szCs w:val="22"/>
              </w:rPr>
              <w:t xml:space="preserve"> </w:t>
            </w:r>
            <w:r w:rsidR="00E72291">
              <w:rPr>
                <w:rFonts w:asciiTheme="minorHAnsi" w:hAnsiTheme="minorHAnsi" w:cs="Tahoma"/>
                <w:color w:val="000000"/>
                <w:sz w:val="22"/>
                <w:szCs w:val="22"/>
              </w:rPr>
              <w:t>– None</w:t>
            </w:r>
          </w:p>
          <w:p w:rsidR="00E72291" w:rsidRDefault="00C12DB8" w:rsidP="00C12DB8">
            <w:pPr>
              <w:pStyle w:val="normal0"/>
              <w:spacing w:before="240"/>
              <w:ind w:left="351"/>
              <w:rPr>
                <w:rFonts w:asciiTheme="minorHAnsi" w:hAnsiTheme="minorHAnsi" w:cs="Tahoma"/>
                <w:color w:val="000000"/>
                <w:sz w:val="22"/>
                <w:szCs w:val="22"/>
              </w:rPr>
            </w:pPr>
            <w:r>
              <w:rPr>
                <w:rFonts w:asciiTheme="minorHAnsi" w:hAnsiTheme="minorHAnsi" w:cs="Tahoma"/>
                <w:color w:val="000000"/>
                <w:sz w:val="22"/>
                <w:szCs w:val="22"/>
              </w:rPr>
              <w:t>The DE Appendix is c</w:t>
            </w:r>
            <w:r w:rsidR="00E72291">
              <w:rPr>
                <w:rFonts w:asciiTheme="minorHAnsi" w:hAnsiTheme="minorHAnsi" w:cs="Tahoma"/>
                <w:color w:val="000000"/>
                <w:sz w:val="22"/>
                <w:szCs w:val="22"/>
              </w:rPr>
              <w:t xml:space="preserve">alled a </w:t>
            </w:r>
            <w:r>
              <w:rPr>
                <w:rFonts w:asciiTheme="minorHAnsi" w:hAnsiTheme="minorHAnsi" w:cs="Tahoma"/>
                <w:color w:val="000000"/>
                <w:sz w:val="22"/>
                <w:szCs w:val="22"/>
              </w:rPr>
              <w:t>“p</w:t>
            </w:r>
            <w:r w:rsidR="00E72291">
              <w:rPr>
                <w:rFonts w:asciiTheme="minorHAnsi" w:hAnsiTheme="minorHAnsi" w:cs="Tahoma"/>
                <w:color w:val="000000"/>
                <w:sz w:val="22"/>
                <w:szCs w:val="22"/>
              </w:rPr>
              <w:t>age</w:t>
            </w:r>
            <w:r>
              <w:rPr>
                <w:rFonts w:asciiTheme="minorHAnsi" w:hAnsiTheme="minorHAnsi" w:cs="Tahoma"/>
                <w:color w:val="000000"/>
                <w:sz w:val="22"/>
                <w:szCs w:val="22"/>
              </w:rPr>
              <w:t>”</w:t>
            </w:r>
            <w:r w:rsidR="00E72291">
              <w:rPr>
                <w:rFonts w:asciiTheme="minorHAnsi" w:hAnsiTheme="minorHAnsi" w:cs="Tahoma"/>
                <w:color w:val="000000"/>
                <w:sz w:val="22"/>
                <w:szCs w:val="22"/>
              </w:rPr>
              <w:t xml:space="preserve"> now. Use </w:t>
            </w:r>
            <w:r>
              <w:rPr>
                <w:rFonts w:asciiTheme="minorHAnsi" w:hAnsiTheme="minorHAnsi" w:cs="Tahoma"/>
                <w:color w:val="000000"/>
                <w:sz w:val="22"/>
                <w:szCs w:val="22"/>
              </w:rPr>
              <w:t xml:space="preserve">the </w:t>
            </w:r>
            <w:r w:rsidR="00E72291">
              <w:rPr>
                <w:rFonts w:asciiTheme="minorHAnsi" w:hAnsiTheme="minorHAnsi" w:cs="Tahoma"/>
                <w:color w:val="000000"/>
                <w:sz w:val="22"/>
                <w:szCs w:val="22"/>
              </w:rPr>
              <w:t>Distance Ed link, not the DE Form</w:t>
            </w:r>
            <w:r>
              <w:rPr>
                <w:rFonts w:asciiTheme="minorHAnsi" w:hAnsiTheme="minorHAnsi" w:cs="Tahoma"/>
                <w:color w:val="000000"/>
                <w:sz w:val="22"/>
                <w:szCs w:val="22"/>
              </w:rPr>
              <w:t>, to access the DE page in CurricUNET</w:t>
            </w:r>
            <w:r w:rsidR="00E72291">
              <w:rPr>
                <w:rFonts w:asciiTheme="minorHAnsi" w:hAnsiTheme="minorHAnsi" w:cs="Tahoma"/>
                <w:color w:val="000000"/>
                <w:sz w:val="22"/>
                <w:szCs w:val="22"/>
              </w:rPr>
              <w:t xml:space="preserve">. CurricUNET can’t let us only email DEC when DE page is complete. We’d have to weed through </w:t>
            </w:r>
            <w:r>
              <w:rPr>
                <w:rFonts w:asciiTheme="minorHAnsi" w:hAnsiTheme="minorHAnsi" w:cs="Tahoma"/>
                <w:color w:val="000000"/>
                <w:sz w:val="22"/>
                <w:szCs w:val="22"/>
              </w:rPr>
              <w:t>the Course Outline</w:t>
            </w:r>
            <w:r w:rsidR="00E72291">
              <w:rPr>
                <w:rFonts w:asciiTheme="minorHAnsi" w:hAnsiTheme="minorHAnsi" w:cs="Tahoma"/>
                <w:color w:val="000000"/>
                <w:sz w:val="22"/>
                <w:szCs w:val="22"/>
              </w:rPr>
              <w:t xml:space="preserve"> and see if DE is checked “yes”. Call Bola with CurricUNET questions! All DEC members will be notified when any proposal comes through. Bola needs DEC membership list.</w:t>
            </w:r>
          </w:p>
          <w:p w:rsidR="004C459A" w:rsidRPr="004070C0" w:rsidRDefault="00863E2E" w:rsidP="00D77609">
            <w:pPr>
              <w:pStyle w:val="normal0"/>
              <w:numPr>
                <w:ilvl w:val="0"/>
                <w:numId w:val="24"/>
              </w:numPr>
              <w:spacing w:before="240"/>
              <w:rPr>
                <w:rFonts w:asciiTheme="minorHAnsi" w:hAnsiTheme="minorHAnsi" w:cs="Tahoma"/>
                <w:color w:val="000000"/>
                <w:sz w:val="22"/>
                <w:szCs w:val="22"/>
              </w:rPr>
            </w:pPr>
            <w:r w:rsidRPr="004070C0">
              <w:rPr>
                <w:rFonts w:asciiTheme="minorHAnsi" w:hAnsiTheme="minorHAnsi" w:cs="Tahoma"/>
                <w:color w:val="000000"/>
                <w:sz w:val="22"/>
                <w:szCs w:val="22"/>
              </w:rPr>
              <w:t>New DE proposals</w:t>
            </w:r>
          </w:p>
          <w:p w:rsidR="00E514DD" w:rsidRDefault="00E514DD" w:rsidP="00E514DD">
            <w:pPr>
              <w:pStyle w:val="normal0"/>
              <w:numPr>
                <w:ilvl w:val="1"/>
                <w:numId w:val="24"/>
              </w:numPr>
              <w:spacing w:before="240"/>
              <w:rPr>
                <w:rFonts w:asciiTheme="minorHAnsi" w:hAnsiTheme="minorHAnsi" w:cs="Tahoma"/>
                <w:color w:val="000000"/>
                <w:sz w:val="22"/>
                <w:szCs w:val="22"/>
              </w:rPr>
            </w:pPr>
            <w:r>
              <w:rPr>
                <w:rFonts w:asciiTheme="minorHAnsi" w:hAnsiTheme="minorHAnsi" w:cs="Tahoma"/>
                <w:color w:val="000000"/>
                <w:sz w:val="22"/>
                <w:szCs w:val="22"/>
              </w:rPr>
              <w:t>Discuss any new proposal/qualification forms</w:t>
            </w:r>
            <w:r w:rsidR="004661F0">
              <w:rPr>
                <w:rFonts w:asciiTheme="minorHAnsi" w:hAnsiTheme="minorHAnsi" w:cs="Tahoma"/>
                <w:color w:val="000000"/>
                <w:sz w:val="22"/>
                <w:szCs w:val="22"/>
              </w:rPr>
              <w:t>—</w:t>
            </w:r>
            <w:r w:rsidR="00C12DB8">
              <w:rPr>
                <w:rFonts w:asciiTheme="minorHAnsi" w:hAnsiTheme="minorHAnsi" w:cs="Tahoma"/>
                <w:color w:val="000000"/>
                <w:sz w:val="22"/>
                <w:szCs w:val="22"/>
              </w:rPr>
              <w:t>None</w:t>
            </w:r>
          </w:p>
          <w:p w:rsidR="004E62B8" w:rsidRPr="00C12DB8" w:rsidRDefault="004E62B8" w:rsidP="00C12DB8">
            <w:pPr>
              <w:pStyle w:val="normal0"/>
              <w:spacing w:before="240"/>
              <w:ind w:left="-9"/>
              <w:rPr>
                <w:rFonts w:asciiTheme="minorHAnsi" w:hAnsiTheme="minorHAnsi" w:cs="Tahoma"/>
                <w:b/>
                <w:color w:val="000000"/>
              </w:rPr>
            </w:pPr>
            <w:r w:rsidRPr="00C12DB8">
              <w:rPr>
                <w:rFonts w:asciiTheme="minorHAnsi" w:hAnsiTheme="minorHAnsi" w:cs="Tahoma"/>
                <w:b/>
                <w:color w:val="000000"/>
              </w:rPr>
              <w:t>Discussion Items</w:t>
            </w:r>
          </w:p>
          <w:p w:rsidR="004070C0" w:rsidRDefault="004070C0" w:rsidP="004E62B8">
            <w:pPr>
              <w:pStyle w:val="normal0"/>
              <w:numPr>
                <w:ilvl w:val="0"/>
                <w:numId w:val="24"/>
              </w:numPr>
              <w:spacing w:before="240"/>
              <w:rPr>
                <w:rFonts w:asciiTheme="minorHAnsi" w:hAnsiTheme="minorHAnsi" w:cs="Tahoma"/>
                <w:color w:val="000000"/>
                <w:sz w:val="22"/>
                <w:szCs w:val="22"/>
              </w:rPr>
            </w:pPr>
            <w:r>
              <w:rPr>
                <w:rFonts w:asciiTheme="minorHAnsi" w:hAnsiTheme="minorHAnsi" w:cs="Tahoma"/>
                <w:color w:val="000000"/>
                <w:sz w:val="22"/>
                <w:szCs w:val="22"/>
              </w:rPr>
              <w:t>Distance Ed information from the Curriculum Institution</w:t>
            </w:r>
            <w:r w:rsidR="00411ECE">
              <w:rPr>
                <w:rFonts w:asciiTheme="minorHAnsi" w:hAnsiTheme="minorHAnsi" w:cs="Tahoma"/>
                <w:color w:val="000000"/>
                <w:sz w:val="22"/>
                <w:szCs w:val="22"/>
              </w:rPr>
              <w:t xml:space="preserve"> – </w:t>
            </w:r>
            <w:r>
              <w:rPr>
                <w:rFonts w:asciiTheme="minorHAnsi" w:hAnsiTheme="minorHAnsi" w:cs="Tahoma"/>
                <w:color w:val="000000"/>
                <w:sz w:val="22"/>
                <w:szCs w:val="22"/>
              </w:rPr>
              <w:t>Teresa</w:t>
            </w:r>
          </w:p>
          <w:p w:rsidR="00C12DB8" w:rsidRDefault="00C12DB8" w:rsidP="00FA1FE1">
            <w:pPr>
              <w:pStyle w:val="normal0"/>
              <w:numPr>
                <w:ilvl w:val="0"/>
                <w:numId w:val="28"/>
              </w:numPr>
              <w:spacing w:before="240"/>
              <w:ind w:left="711"/>
              <w:rPr>
                <w:rFonts w:asciiTheme="minorHAnsi" w:hAnsiTheme="minorHAnsi" w:cs="Tahoma"/>
                <w:color w:val="000000"/>
                <w:sz w:val="22"/>
                <w:szCs w:val="22"/>
              </w:rPr>
            </w:pPr>
            <w:r>
              <w:rPr>
                <w:rFonts w:asciiTheme="minorHAnsi" w:hAnsiTheme="minorHAnsi" w:cs="Tahoma"/>
                <w:color w:val="000000"/>
                <w:sz w:val="22"/>
                <w:szCs w:val="22"/>
              </w:rPr>
              <w:t>Teresa a</w:t>
            </w:r>
            <w:r w:rsidR="00E72291">
              <w:rPr>
                <w:rFonts w:asciiTheme="minorHAnsi" w:hAnsiTheme="minorHAnsi" w:cs="Tahoma"/>
                <w:color w:val="000000"/>
                <w:sz w:val="22"/>
                <w:szCs w:val="22"/>
              </w:rPr>
              <w:t>ttended a DE-related training re</w:t>
            </w:r>
            <w:r>
              <w:rPr>
                <w:rFonts w:asciiTheme="minorHAnsi" w:hAnsiTheme="minorHAnsi" w:cs="Tahoma"/>
                <w:color w:val="000000"/>
                <w:sz w:val="22"/>
                <w:szCs w:val="22"/>
              </w:rPr>
              <w:t>garding</w:t>
            </w:r>
            <w:r w:rsidR="00E72291">
              <w:rPr>
                <w:rFonts w:asciiTheme="minorHAnsi" w:hAnsiTheme="minorHAnsi" w:cs="Tahoma"/>
                <w:color w:val="000000"/>
                <w:sz w:val="22"/>
                <w:szCs w:val="22"/>
              </w:rPr>
              <w:t xml:space="preserve"> instructional materials. </w:t>
            </w:r>
            <w:r w:rsidR="00FA1FE1">
              <w:rPr>
                <w:rFonts w:asciiTheme="minorHAnsi" w:hAnsiTheme="minorHAnsi" w:cs="Tahoma"/>
                <w:color w:val="000000"/>
                <w:sz w:val="22"/>
                <w:szCs w:val="22"/>
              </w:rPr>
              <w:t xml:space="preserve">Ed Code </w:t>
            </w:r>
            <w:r w:rsidR="00E72291">
              <w:rPr>
                <w:rFonts w:asciiTheme="minorHAnsi" w:hAnsiTheme="minorHAnsi" w:cs="Tahoma"/>
                <w:color w:val="000000"/>
                <w:sz w:val="22"/>
                <w:szCs w:val="22"/>
              </w:rPr>
              <w:t xml:space="preserve">59400 update – student suing about having to pay for a </w:t>
            </w:r>
            <w:r>
              <w:rPr>
                <w:rFonts w:asciiTheme="minorHAnsi" w:hAnsiTheme="minorHAnsi" w:cs="Tahoma"/>
                <w:color w:val="000000"/>
                <w:sz w:val="22"/>
                <w:szCs w:val="22"/>
              </w:rPr>
              <w:t>“</w:t>
            </w:r>
            <w:r w:rsidR="00E72291">
              <w:rPr>
                <w:rFonts w:asciiTheme="minorHAnsi" w:hAnsiTheme="minorHAnsi" w:cs="Tahoma"/>
                <w:color w:val="000000"/>
                <w:sz w:val="22"/>
                <w:szCs w:val="22"/>
              </w:rPr>
              <w:t>pack</w:t>
            </w:r>
            <w:r>
              <w:rPr>
                <w:rFonts w:asciiTheme="minorHAnsi" w:hAnsiTheme="minorHAnsi" w:cs="Tahoma"/>
                <w:color w:val="000000"/>
                <w:sz w:val="22"/>
                <w:szCs w:val="22"/>
              </w:rPr>
              <w:t>”</w:t>
            </w:r>
            <w:r w:rsidR="00E72291">
              <w:rPr>
                <w:rFonts w:asciiTheme="minorHAnsi" w:hAnsiTheme="minorHAnsi" w:cs="Tahoma"/>
                <w:color w:val="000000"/>
                <w:sz w:val="22"/>
                <w:szCs w:val="22"/>
              </w:rPr>
              <w:t xml:space="preserve">. </w:t>
            </w:r>
            <w:r>
              <w:rPr>
                <w:rFonts w:asciiTheme="minorHAnsi" w:hAnsiTheme="minorHAnsi" w:cs="Tahoma"/>
                <w:color w:val="000000"/>
                <w:sz w:val="22"/>
                <w:szCs w:val="22"/>
              </w:rPr>
              <w:t>Faculty is n</w:t>
            </w:r>
            <w:r w:rsidR="00E72291">
              <w:rPr>
                <w:rFonts w:asciiTheme="minorHAnsi" w:hAnsiTheme="minorHAnsi" w:cs="Tahoma"/>
                <w:color w:val="000000"/>
                <w:sz w:val="22"/>
                <w:szCs w:val="22"/>
              </w:rPr>
              <w:t>ot supposed to use a pack as primary material. Students need two years of access</w:t>
            </w:r>
            <w:r>
              <w:rPr>
                <w:rFonts w:asciiTheme="minorHAnsi" w:hAnsiTheme="minorHAnsi" w:cs="Tahoma"/>
                <w:color w:val="000000"/>
                <w:sz w:val="22"/>
                <w:szCs w:val="22"/>
              </w:rPr>
              <w:t xml:space="preserve"> to a pack</w:t>
            </w:r>
            <w:r w:rsidR="00E72291">
              <w:rPr>
                <w:rFonts w:asciiTheme="minorHAnsi" w:hAnsiTheme="minorHAnsi" w:cs="Tahoma"/>
                <w:color w:val="000000"/>
                <w:sz w:val="22"/>
                <w:szCs w:val="22"/>
              </w:rPr>
              <w:t xml:space="preserve">. </w:t>
            </w:r>
            <w:r>
              <w:rPr>
                <w:rFonts w:asciiTheme="minorHAnsi" w:hAnsiTheme="minorHAnsi" w:cs="Tahoma"/>
                <w:color w:val="000000"/>
                <w:sz w:val="22"/>
                <w:szCs w:val="22"/>
              </w:rPr>
              <w:t>The p</w:t>
            </w:r>
            <w:r w:rsidR="00E72291">
              <w:rPr>
                <w:rFonts w:asciiTheme="minorHAnsi" w:hAnsiTheme="minorHAnsi" w:cs="Tahoma"/>
                <w:color w:val="000000"/>
                <w:sz w:val="22"/>
                <w:szCs w:val="22"/>
              </w:rPr>
              <w:t xml:space="preserve">ack provider must give </w:t>
            </w:r>
            <w:r>
              <w:rPr>
                <w:rFonts w:asciiTheme="minorHAnsi" w:hAnsiTheme="minorHAnsi" w:cs="Tahoma"/>
                <w:color w:val="000000"/>
                <w:sz w:val="22"/>
                <w:szCs w:val="22"/>
              </w:rPr>
              <w:t>students</w:t>
            </w:r>
            <w:r w:rsidR="00E72291">
              <w:rPr>
                <w:rFonts w:asciiTheme="minorHAnsi" w:hAnsiTheme="minorHAnsi" w:cs="Tahoma"/>
                <w:color w:val="000000"/>
                <w:sz w:val="22"/>
                <w:szCs w:val="22"/>
              </w:rPr>
              <w:t xml:space="preserve"> </w:t>
            </w:r>
            <w:r>
              <w:rPr>
                <w:rFonts w:asciiTheme="minorHAnsi" w:hAnsiTheme="minorHAnsi" w:cs="Tahoma"/>
                <w:color w:val="000000"/>
                <w:sz w:val="22"/>
                <w:szCs w:val="22"/>
              </w:rPr>
              <w:t xml:space="preserve">the </w:t>
            </w:r>
            <w:r w:rsidR="00E72291">
              <w:rPr>
                <w:rFonts w:asciiTheme="minorHAnsi" w:hAnsiTheme="minorHAnsi" w:cs="Tahoma"/>
                <w:color w:val="000000"/>
                <w:sz w:val="22"/>
                <w:szCs w:val="22"/>
              </w:rPr>
              <w:t xml:space="preserve">option to access </w:t>
            </w:r>
            <w:r>
              <w:rPr>
                <w:rFonts w:asciiTheme="minorHAnsi" w:hAnsiTheme="minorHAnsi" w:cs="Tahoma"/>
                <w:color w:val="000000"/>
                <w:sz w:val="22"/>
                <w:szCs w:val="22"/>
              </w:rPr>
              <w:t xml:space="preserve">the materials </w:t>
            </w:r>
            <w:r w:rsidR="00E72291">
              <w:rPr>
                <w:rFonts w:asciiTheme="minorHAnsi" w:hAnsiTheme="minorHAnsi" w:cs="Tahoma"/>
                <w:color w:val="000000"/>
                <w:sz w:val="22"/>
                <w:szCs w:val="22"/>
              </w:rPr>
              <w:t xml:space="preserve">for two years. </w:t>
            </w:r>
            <w:r>
              <w:rPr>
                <w:rFonts w:asciiTheme="minorHAnsi" w:hAnsiTheme="minorHAnsi" w:cs="Tahoma"/>
                <w:color w:val="000000"/>
                <w:sz w:val="22"/>
                <w:szCs w:val="22"/>
              </w:rPr>
              <w:t xml:space="preserve">Instructor must set up with the publisher rep. that they HAVE to make it available to the students for two years. In effect in June 2012. </w:t>
            </w:r>
            <w:r w:rsidR="00FA1FE1">
              <w:rPr>
                <w:rFonts w:asciiTheme="minorHAnsi" w:hAnsiTheme="minorHAnsi" w:cs="Tahoma"/>
                <w:color w:val="000000"/>
                <w:sz w:val="22"/>
                <w:szCs w:val="22"/>
              </w:rPr>
              <w:t>Pack ex</w:t>
            </w:r>
            <w:r>
              <w:rPr>
                <w:rFonts w:asciiTheme="minorHAnsi" w:hAnsiTheme="minorHAnsi" w:cs="Tahoma"/>
                <w:color w:val="000000"/>
                <w:sz w:val="22"/>
                <w:szCs w:val="22"/>
              </w:rPr>
              <w:t>amples</w:t>
            </w:r>
            <w:r w:rsidR="00FA1FE1">
              <w:rPr>
                <w:rFonts w:asciiTheme="minorHAnsi" w:hAnsiTheme="minorHAnsi" w:cs="Tahoma"/>
                <w:color w:val="000000"/>
                <w:sz w:val="22"/>
                <w:szCs w:val="22"/>
              </w:rPr>
              <w:t xml:space="preserve"> – videos, quizzes, tests, problems for assignments, electronic textbook. </w:t>
            </w:r>
          </w:p>
          <w:p w:rsidR="00C12DB8" w:rsidRDefault="00C12DB8" w:rsidP="00FA1FE1">
            <w:pPr>
              <w:pStyle w:val="normal0"/>
              <w:numPr>
                <w:ilvl w:val="0"/>
                <w:numId w:val="28"/>
              </w:numPr>
              <w:ind w:left="711"/>
              <w:rPr>
                <w:rFonts w:asciiTheme="minorHAnsi" w:hAnsiTheme="minorHAnsi" w:cs="Tahoma"/>
                <w:color w:val="000000"/>
                <w:sz w:val="22"/>
                <w:szCs w:val="22"/>
              </w:rPr>
            </w:pPr>
            <w:r>
              <w:rPr>
                <w:rFonts w:asciiTheme="minorHAnsi" w:hAnsiTheme="minorHAnsi" w:cs="Tahoma"/>
                <w:color w:val="000000"/>
                <w:sz w:val="22"/>
                <w:szCs w:val="22"/>
              </w:rPr>
              <w:t>A discussion followed regarding packs and DE courses.</w:t>
            </w:r>
          </w:p>
          <w:p w:rsidR="00557331" w:rsidRDefault="00FA1FE1" w:rsidP="00FA1FE1">
            <w:pPr>
              <w:pStyle w:val="normal0"/>
              <w:numPr>
                <w:ilvl w:val="1"/>
                <w:numId w:val="28"/>
              </w:numPr>
              <w:ind w:left="1071"/>
              <w:rPr>
                <w:rFonts w:asciiTheme="minorHAnsi" w:hAnsiTheme="minorHAnsi" w:cs="Tahoma"/>
                <w:color w:val="000000"/>
                <w:sz w:val="22"/>
                <w:szCs w:val="22"/>
              </w:rPr>
            </w:pPr>
            <w:r w:rsidRPr="00557331">
              <w:rPr>
                <w:rFonts w:asciiTheme="minorHAnsi" w:hAnsiTheme="minorHAnsi" w:cs="Tahoma"/>
                <w:color w:val="000000"/>
                <w:sz w:val="22"/>
                <w:szCs w:val="22"/>
              </w:rPr>
              <w:t>How do we kn</w:t>
            </w:r>
            <w:r w:rsidR="00C12DB8" w:rsidRPr="00557331">
              <w:rPr>
                <w:rFonts w:asciiTheme="minorHAnsi" w:hAnsiTheme="minorHAnsi" w:cs="Tahoma"/>
                <w:color w:val="000000"/>
                <w:sz w:val="22"/>
                <w:szCs w:val="22"/>
              </w:rPr>
              <w:t xml:space="preserve">ow who is using what on campus? </w:t>
            </w:r>
            <w:r w:rsidRPr="00557331">
              <w:rPr>
                <w:rFonts w:asciiTheme="minorHAnsi" w:hAnsiTheme="minorHAnsi" w:cs="Tahoma"/>
                <w:color w:val="000000"/>
                <w:sz w:val="22"/>
                <w:szCs w:val="22"/>
              </w:rPr>
              <w:t>Diane</w:t>
            </w:r>
            <w:r w:rsidR="00C12DB8" w:rsidRPr="00557331">
              <w:rPr>
                <w:rFonts w:asciiTheme="minorHAnsi" w:hAnsiTheme="minorHAnsi" w:cs="Tahoma"/>
                <w:color w:val="000000"/>
                <w:sz w:val="22"/>
                <w:szCs w:val="22"/>
              </w:rPr>
              <w:t xml:space="preserve"> said</w:t>
            </w:r>
            <w:r w:rsidRPr="00557331">
              <w:rPr>
                <w:rFonts w:asciiTheme="minorHAnsi" w:hAnsiTheme="minorHAnsi" w:cs="Tahoma"/>
                <w:color w:val="000000"/>
                <w:sz w:val="22"/>
                <w:szCs w:val="22"/>
              </w:rPr>
              <w:t xml:space="preserve"> the bookstore would know. Bola request</w:t>
            </w:r>
            <w:r w:rsidR="00C12DB8" w:rsidRPr="00557331">
              <w:rPr>
                <w:rFonts w:asciiTheme="minorHAnsi" w:hAnsiTheme="minorHAnsi" w:cs="Tahoma"/>
                <w:color w:val="000000"/>
                <w:sz w:val="22"/>
                <w:szCs w:val="22"/>
              </w:rPr>
              <w:t>ed a</w:t>
            </w:r>
            <w:r w:rsidRPr="00557331">
              <w:rPr>
                <w:rFonts w:asciiTheme="minorHAnsi" w:hAnsiTheme="minorHAnsi" w:cs="Tahoma"/>
                <w:color w:val="000000"/>
                <w:sz w:val="22"/>
                <w:szCs w:val="22"/>
              </w:rPr>
              <w:t xml:space="preserve"> list of all faculty and what </w:t>
            </w:r>
            <w:r w:rsidR="00C12DB8" w:rsidRPr="00557331">
              <w:rPr>
                <w:rFonts w:asciiTheme="minorHAnsi" w:hAnsiTheme="minorHAnsi" w:cs="Tahoma"/>
                <w:color w:val="000000"/>
                <w:sz w:val="22"/>
                <w:szCs w:val="22"/>
              </w:rPr>
              <w:t xml:space="preserve">pack products </w:t>
            </w:r>
            <w:r w:rsidRPr="00557331">
              <w:rPr>
                <w:rFonts w:asciiTheme="minorHAnsi" w:hAnsiTheme="minorHAnsi" w:cs="Tahoma"/>
                <w:color w:val="000000"/>
                <w:sz w:val="22"/>
                <w:szCs w:val="22"/>
              </w:rPr>
              <w:t>they’re using so he can support them if needed.</w:t>
            </w:r>
            <w:r w:rsidR="00557331" w:rsidRPr="00557331">
              <w:rPr>
                <w:rFonts w:asciiTheme="minorHAnsi" w:hAnsiTheme="minorHAnsi" w:cs="Tahoma"/>
                <w:color w:val="000000"/>
                <w:sz w:val="22"/>
                <w:szCs w:val="22"/>
              </w:rPr>
              <w:t xml:space="preserve"> Bret gave the example that </w:t>
            </w:r>
            <w:proofErr w:type="spellStart"/>
            <w:r w:rsidR="00557331" w:rsidRPr="00557331">
              <w:rPr>
                <w:rFonts w:asciiTheme="minorHAnsi" w:hAnsiTheme="minorHAnsi" w:cs="Tahoma"/>
                <w:color w:val="000000"/>
                <w:sz w:val="22"/>
                <w:szCs w:val="22"/>
              </w:rPr>
              <w:t>Mathlab</w:t>
            </w:r>
            <w:proofErr w:type="spellEnd"/>
            <w:r w:rsidR="00557331" w:rsidRPr="00557331">
              <w:rPr>
                <w:rFonts w:asciiTheme="minorHAnsi" w:hAnsiTheme="minorHAnsi" w:cs="Tahoma"/>
                <w:color w:val="000000"/>
                <w:sz w:val="22"/>
                <w:szCs w:val="22"/>
              </w:rPr>
              <w:t xml:space="preserve"> provides student with one code and they can use the code through all of the basic courses.</w:t>
            </w:r>
          </w:p>
          <w:p w:rsidR="00557331" w:rsidRDefault="00FA1FE1" w:rsidP="00FA1FE1">
            <w:pPr>
              <w:pStyle w:val="normal0"/>
              <w:numPr>
                <w:ilvl w:val="1"/>
                <w:numId w:val="28"/>
              </w:numPr>
              <w:ind w:left="1071"/>
              <w:rPr>
                <w:rFonts w:asciiTheme="minorHAnsi" w:hAnsiTheme="minorHAnsi" w:cs="Tahoma"/>
                <w:color w:val="000000"/>
                <w:sz w:val="22"/>
                <w:szCs w:val="22"/>
              </w:rPr>
            </w:pPr>
            <w:r w:rsidRPr="00557331">
              <w:rPr>
                <w:rFonts w:asciiTheme="minorHAnsi" w:hAnsiTheme="minorHAnsi" w:cs="Tahoma"/>
                <w:color w:val="000000"/>
                <w:sz w:val="22"/>
                <w:szCs w:val="22"/>
              </w:rPr>
              <w:t xml:space="preserve">Students should be informed if a class is web-enhanced. “Regular effective contact” </w:t>
            </w:r>
            <w:r w:rsidR="00557331">
              <w:rPr>
                <w:rFonts w:asciiTheme="minorHAnsi" w:hAnsiTheme="minorHAnsi" w:cs="Tahoma"/>
                <w:color w:val="000000"/>
                <w:sz w:val="22"/>
                <w:szCs w:val="22"/>
              </w:rPr>
              <w:t>(“</w:t>
            </w:r>
            <w:proofErr w:type="spellStart"/>
            <w:r w:rsidR="00557331">
              <w:rPr>
                <w:rFonts w:asciiTheme="minorHAnsi" w:hAnsiTheme="minorHAnsi" w:cs="Tahoma"/>
                <w:color w:val="000000"/>
                <w:sz w:val="22"/>
                <w:szCs w:val="22"/>
              </w:rPr>
              <w:t>r.e.c</w:t>
            </w:r>
            <w:proofErr w:type="spellEnd"/>
            <w:r w:rsidR="00557331">
              <w:rPr>
                <w:rFonts w:asciiTheme="minorHAnsi" w:hAnsiTheme="minorHAnsi" w:cs="Tahoma"/>
                <w:color w:val="000000"/>
                <w:sz w:val="22"/>
                <w:szCs w:val="22"/>
              </w:rPr>
              <w:t xml:space="preserve">.”) </w:t>
            </w:r>
            <w:r w:rsidRPr="00557331">
              <w:rPr>
                <w:rFonts w:asciiTheme="minorHAnsi" w:hAnsiTheme="minorHAnsi" w:cs="Tahoma"/>
                <w:color w:val="000000"/>
                <w:sz w:val="22"/>
                <w:szCs w:val="22"/>
              </w:rPr>
              <w:t xml:space="preserve">is required </w:t>
            </w:r>
            <w:r w:rsidR="00557331">
              <w:rPr>
                <w:rFonts w:asciiTheme="minorHAnsi" w:hAnsiTheme="minorHAnsi" w:cs="Tahoma"/>
                <w:color w:val="000000"/>
                <w:sz w:val="22"/>
                <w:szCs w:val="22"/>
              </w:rPr>
              <w:t xml:space="preserve">for DE courses, </w:t>
            </w:r>
            <w:r w:rsidRPr="00557331">
              <w:rPr>
                <w:rFonts w:asciiTheme="minorHAnsi" w:hAnsiTheme="minorHAnsi" w:cs="Tahoma"/>
                <w:color w:val="000000"/>
                <w:sz w:val="22"/>
                <w:szCs w:val="22"/>
              </w:rPr>
              <w:t xml:space="preserve">or else may lose money. If an audit shows that it we have ineffective interaction, the course would be reduced to a </w:t>
            </w:r>
            <w:r w:rsidR="00557331" w:rsidRPr="00557331">
              <w:rPr>
                <w:rFonts w:asciiTheme="minorHAnsi" w:hAnsiTheme="minorHAnsi" w:cs="Tahoma"/>
                <w:color w:val="000000"/>
                <w:sz w:val="22"/>
                <w:szCs w:val="22"/>
              </w:rPr>
              <w:t>correspondence</w:t>
            </w:r>
            <w:r w:rsidRPr="00557331">
              <w:rPr>
                <w:rFonts w:asciiTheme="minorHAnsi" w:hAnsiTheme="minorHAnsi" w:cs="Tahoma"/>
                <w:color w:val="000000"/>
                <w:sz w:val="22"/>
                <w:szCs w:val="22"/>
              </w:rPr>
              <w:t xml:space="preserve"> course and we would lose money. DEC already defined “</w:t>
            </w:r>
            <w:proofErr w:type="spellStart"/>
            <w:r w:rsidRPr="00557331">
              <w:rPr>
                <w:rFonts w:asciiTheme="minorHAnsi" w:hAnsiTheme="minorHAnsi" w:cs="Tahoma"/>
                <w:color w:val="000000"/>
                <w:sz w:val="22"/>
                <w:szCs w:val="22"/>
              </w:rPr>
              <w:t>r</w:t>
            </w:r>
            <w:r w:rsidR="00557331">
              <w:rPr>
                <w:rFonts w:asciiTheme="minorHAnsi" w:hAnsiTheme="minorHAnsi" w:cs="Tahoma"/>
                <w:color w:val="000000"/>
                <w:sz w:val="22"/>
                <w:szCs w:val="22"/>
              </w:rPr>
              <w:t>.</w:t>
            </w:r>
            <w:r w:rsidRPr="00557331">
              <w:rPr>
                <w:rFonts w:asciiTheme="minorHAnsi" w:hAnsiTheme="minorHAnsi" w:cs="Tahoma"/>
                <w:color w:val="000000"/>
                <w:sz w:val="22"/>
                <w:szCs w:val="22"/>
              </w:rPr>
              <w:t>e</w:t>
            </w:r>
            <w:r w:rsidR="00557331">
              <w:rPr>
                <w:rFonts w:asciiTheme="minorHAnsi" w:hAnsiTheme="minorHAnsi" w:cs="Tahoma"/>
                <w:color w:val="000000"/>
                <w:sz w:val="22"/>
                <w:szCs w:val="22"/>
              </w:rPr>
              <w:t>.</w:t>
            </w:r>
            <w:r w:rsidRPr="00557331">
              <w:rPr>
                <w:rFonts w:asciiTheme="minorHAnsi" w:hAnsiTheme="minorHAnsi" w:cs="Tahoma"/>
                <w:color w:val="000000"/>
                <w:sz w:val="22"/>
                <w:szCs w:val="22"/>
              </w:rPr>
              <w:t>c</w:t>
            </w:r>
            <w:proofErr w:type="spellEnd"/>
            <w:r w:rsidR="00557331">
              <w:rPr>
                <w:rFonts w:asciiTheme="minorHAnsi" w:hAnsiTheme="minorHAnsi" w:cs="Tahoma"/>
                <w:color w:val="000000"/>
                <w:sz w:val="22"/>
                <w:szCs w:val="22"/>
              </w:rPr>
              <w:t>.</w:t>
            </w:r>
            <w:r w:rsidRPr="00557331">
              <w:rPr>
                <w:rFonts w:asciiTheme="minorHAnsi" w:hAnsiTheme="minorHAnsi" w:cs="Tahoma"/>
                <w:color w:val="000000"/>
                <w:sz w:val="22"/>
                <w:szCs w:val="22"/>
              </w:rPr>
              <w:t>” last year.</w:t>
            </w:r>
          </w:p>
          <w:p w:rsidR="00557331" w:rsidRDefault="00FA1FE1" w:rsidP="00FA1FE1">
            <w:pPr>
              <w:pStyle w:val="normal0"/>
              <w:numPr>
                <w:ilvl w:val="2"/>
                <w:numId w:val="28"/>
              </w:numPr>
              <w:ind w:left="1431"/>
              <w:rPr>
                <w:rFonts w:asciiTheme="minorHAnsi" w:hAnsiTheme="minorHAnsi" w:cs="Tahoma"/>
                <w:color w:val="000000"/>
                <w:sz w:val="22"/>
                <w:szCs w:val="22"/>
              </w:rPr>
            </w:pPr>
            <w:r w:rsidRPr="00557331">
              <w:rPr>
                <w:rFonts w:asciiTheme="minorHAnsi" w:hAnsiTheme="minorHAnsi" w:cs="Tahoma"/>
                <w:color w:val="000000"/>
                <w:sz w:val="22"/>
                <w:szCs w:val="22"/>
              </w:rPr>
              <w:t xml:space="preserve"> LDA=last day of attendance. How do we find that out for students of online courses when they drop or are dropped? Teresa take</w:t>
            </w:r>
            <w:r w:rsidR="00557331" w:rsidRPr="00557331">
              <w:rPr>
                <w:rFonts w:asciiTheme="minorHAnsi" w:hAnsiTheme="minorHAnsi" w:cs="Tahoma"/>
                <w:color w:val="000000"/>
                <w:sz w:val="22"/>
                <w:szCs w:val="22"/>
              </w:rPr>
              <w:t>s</w:t>
            </w:r>
            <w:r w:rsidRPr="00557331">
              <w:rPr>
                <w:rFonts w:asciiTheme="minorHAnsi" w:hAnsiTheme="minorHAnsi" w:cs="Tahoma"/>
                <w:color w:val="000000"/>
                <w:sz w:val="22"/>
                <w:szCs w:val="22"/>
              </w:rPr>
              <w:t xml:space="preserve"> roll using a discussion forum; </w:t>
            </w:r>
            <w:r w:rsidR="00557331" w:rsidRPr="00557331">
              <w:rPr>
                <w:rFonts w:asciiTheme="minorHAnsi" w:hAnsiTheme="minorHAnsi" w:cs="Tahoma"/>
                <w:color w:val="000000"/>
                <w:sz w:val="22"/>
                <w:szCs w:val="22"/>
              </w:rPr>
              <w:t>her students</w:t>
            </w:r>
            <w:r w:rsidRPr="00557331">
              <w:rPr>
                <w:rFonts w:asciiTheme="minorHAnsi" w:hAnsiTheme="minorHAnsi" w:cs="Tahoma"/>
                <w:color w:val="000000"/>
                <w:sz w:val="22"/>
                <w:szCs w:val="22"/>
              </w:rPr>
              <w:t xml:space="preserve"> have to sign in twice per week and say “here”. </w:t>
            </w:r>
            <w:proofErr w:type="spellStart"/>
            <w:r w:rsidRPr="00557331">
              <w:rPr>
                <w:rFonts w:asciiTheme="minorHAnsi" w:hAnsiTheme="minorHAnsi" w:cs="Tahoma"/>
                <w:color w:val="000000"/>
                <w:sz w:val="22"/>
                <w:szCs w:val="22"/>
              </w:rPr>
              <w:t>Ishita</w:t>
            </w:r>
            <w:proofErr w:type="spellEnd"/>
            <w:r w:rsidRPr="00557331">
              <w:rPr>
                <w:rFonts w:asciiTheme="minorHAnsi" w:hAnsiTheme="minorHAnsi" w:cs="Tahoma"/>
                <w:color w:val="000000"/>
                <w:sz w:val="22"/>
                <w:szCs w:val="22"/>
              </w:rPr>
              <w:t xml:space="preserve"> give</w:t>
            </w:r>
            <w:r w:rsidR="00557331" w:rsidRPr="00557331">
              <w:rPr>
                <w:rFonts w:asciiTheme="minorHAnsi" w:hAnsiTheme="minorHAnsi" w:cs="Tahoma"/>
                <w:color w:val="000000"/>
                <w:sz w:val="22"/>
                <w:szCs w:val="22"/>
              </w:rPr>
              <w:t>s</w:t>
            </w:r>
            <w:r w:rsidRPr="00557331">
              <w:rPr>
                <w:rFonts w:asciiTheme="minorHAnsi" w:hAnsiTheme="minorHAnsi" w:cs="Tahoma"/>
                <w:color w:val="000000"/>
                <w:sz w:val="22"/>
                <w:szCs w:val="22"/>
              </w:rPr>
              <w:t xml:space="preserve"> weekly quizzes, if they miss one, they’re absent. Bret can see the day and time </w:t>
            </w:r>
            <w:r w:rsidR="00557331" w:rsidRPr="00557331">
              <w:rPr>
                <w:rFonts w:asciiTheme="minorHAnsi" w:hAnsiTheme="minorHAnsi" w:cs="Tahoma"/>
                <w:color w:val="000000"/>
                <w:sz w:val="22"/>
                <w:szCs w:val="22"/>
              </w:rPr>
              <w:t>students</w:t>
            </w:r>
            <w:r w:rsidRPr="00557331">
              <w:rPr>
                <w:rFonts w:asciiTheme="minorHAnsi" w:hAnsiTheme="minorHAnsi" w:cs="Tahoma"/>
                <w:color w:val="000000"/>
                <w:sz w:val="22"/>
                <w:szCs w:val="22"/>
              </w:rPr>
              <w:t xml:space="preserve"> we</w:t>
            </w:r>
            <w:r w:rsidR="00557331" w:rsidRPr="00557331">
              <w:rPr>
                <w:rFonts w:asciiTheme="minorHAnsi" w:hAnsiTheme="minorHAnsi" w:cs="Tahoma"/>
                <w:color w:val="000000"/>
                <w:sz w:val="22"/>
                <w:szCs w:val="22"/>
              </w:rPr>
              <w:t xml:space="preserve">re last on with </w:t>
            </w:r>
            <w:proofErr w:type="spellStart"/>
            <w:r w:rsidR="00557331" w:rsidRPr="00557331">
              <w:rPr>
                <w:rFonts w:asciiTheme="minorHAnsi" w:hAnsiTheme="minorHAnsi" w:cs="Tahoma"/>
                <w:color w:val="000000"/>
                <w:sz w:val="22"/>
                <w:szCs w:val="22"/>
              </w:rPr>
              <w:t>Mathlab</w:t>
            </w:r>
            <w:proofErr w:type="spellEnd"/>
            <w:r w:rsidR="00557331" w:rsidRPr="00557331">
              <w:rPr>
                <w:rFonts w:asciiTheme="minorHAnsi" w:hAnsiTheme="minorHAnsi" w:cs="Tahoma"/>
                <w:color w:val="000000"/>
                <w:sz w:val="22"/>
                <w:szCs w:val="22"/>
              </w:rPr>
              <w:t>. Teresa informed the group that an i</w:t>
            </w:r>
            <w:r w:rsidRPr="00557331">
              <w:rPr>
                <w:rFonts w:asciiTheme="minorHAnsi" w:hAnsiTheme="minorHAnsi" w:cs="Tahoma"/>
                <w:color w:val="000000"/>
                <w:sz w:val="22"/>
                <w:szCs w:val="22"/>
              </w:rPr>
              <w:t>nstructor looses access to student assignments &amp; info if they drop in D2L.</w:t>
            </w:r>
          </w:p>
          <w:p w:rsidR="00557331" w:rsidRDefault="00557331" w:rsidP="00FA1FE1">
            <w:pPr>
              <w:pStyle w:val="normal0"/>
              <w:numPr>
                <w:ilvl w:val="1"/>
                <w:numId w:val="28"/>
              </w:numPr>
              <w:ind w:left="1071"/>
              <w:rPr>
                <w:rFonts w:asciiTheme="minorHAnsi" w:hAnsiTheme="minorHAnsi" w:cs="Tahoma"/>
                <w:color w:val="000000"/>
                <w:sz w:val="22"/>
                <w:szCs w:val="22"/>
              </w:rPr>
            </w:pPr>
            <w:r w:rsidRPr="00557331">
              <w:rPr>
                <w:rFonts w:asciiTheme="minorHAnsi" w:hAnsiTheme="minorHAnsi" w:cs="Tahoma"/>
                <w:color w:val="000000"/>
                <w:sz w:val="22"/>
                <w:szCs w:val="22"/>
              </w:rPr>
              <w:t>Our c</w:t>
            </w:r>
            <w:r w:rsidR="00FA1FE1" w:rsidRPr="00557331">
              <w:rPr>
                <w:rFonts w:asciiTheme="minorHAnsi" w:hAnsiTheme="minorHAnsi" w:cs="Tahoma"/>
                <w:color w:val="000000"/>
                <w:sz w:val="22"/>
                <w:szCs w:val="22"/>
              </w:rPr>
              <w:t xml:space="preserve">ampus gets less money for DE courses compared to face-to-face. District should have </w:t>
            </w:r>
            <w:r w:rsidRPr="00557331">
              <w:rPr>
                <w:rFonts w:asciiTheme="minorHAnsi" w:hAnsiTheme="minorHAnsi" w:cs="Tahoma"/>
                <w:color w:val="000000"/>
                <w:sz w:val="22"/>
                <w:szCs w:val="22"/>
              </w:rPr>
              <w:t xml:space="preserve">a </w:t>
            </w:r>
            <w:r w:rsidR="00FA1FE1" w:rsidRPr="00557331">
              <w:rPr>
                <w:rFonts w:asciiTheme="minorHAnsi" w:hAnsiTheme="minorHAnsi" w:cs="Tahoma"/>
                <w:color w:val="000000"/>
                <w:sz w:val="22"/>
                <w:szCs w:val="22"/>
              </w:rPr>
              <w:t>definition for “</w:t>
            </w:r>
            <w:proofErr w:type="spellStart"/>
            <w:r w:rsidR="00FA1FE1" w:rsidRPr="00557331">
              <w:rPr>
                <w:rFonts w:asciiTheme="minorHAnsi" w:hAnsiTheme="minorHAnsi" w:cs="Tahoma"/>
                <w:color w:val="000000"/>
                <w:sz w:val="22"/>
                <w:szCs w:val="22"/>
              </w:rPr>
              <w:t>r</w:t>
            </w:r>
            <w:r w:rsidRPr="00557331">
              <w:rPr>
                <w:rFonts w:asciiTheme="minorHAnsi" w:hAnsiTheme="minorHAnsi" w:cs="Tahoma"/>
                <w:color w:val="000000"/>
                <w:sz w:val="22"/>
                <w:szCs w:val="22"/>
              </w:rPr>
              <w:t>.</w:t>
            </w:r>
            <w:r w:rsidR="00FA1FE1" w:rsidRPr="00557331">
              <w:rPr>
                <w:rFonts w:asciiTheme="minorHAnsi" w:hAnsiTheme="minorHAnsi" w:cs="Tahoma"/>
                <w:color w:val="000000"/>
                <w:sz w:val="22"/>
                <w:szCs w:val="22"/>
              </w:rPr>
              <w:t>e</w:t>
            </w:r>
            <w:r w:rsidRPr="00557331">
              <w:rPr>
                <w:rFonts w:asciiTheme="minorHAnsi" w:hAnsiTheme="minorHAnsi" w:cs="Tahoma"/>
                <w:color w:val="000000"/>
                <w:sz w:val="22"/>
                <w:szCs w:val="22"/>
              </w:rPr>
              <w:t>.</w:t>
            </w:r>
            <w:r w:rsidR="00FA1FE1" w:rsidRPr="00557331">
              <w:rPr>
                <w:rFonts w:asciiTheme="minorHAnsi" w:hAnsiTheme="minorHAnsi" w:cs="Tahoma"/>
                <w:color w:val="000000"/>
                <w:sz w:val="22"/>
                <w:szCs w:val="22"/>
              </w:rPr>
              <w:t>c</w:t>
            </w:r>
            <w:proofErr w:type="spellEnd"/>
            <w:r w:rsidRPr="00557331">
              <w:rPr>
                <w:rFonts w:asciiTheme="minorHAnsi" w:hAnsiTheme="minorHAnsi" w:cs="Tahoma"/>
                <w:color w:val="000000"/>
                <w:sz w:val="22"/>
                <w:szCs w:val="22"/>
              </w:rPr>
              <w:t>.”</w:t>
            </w:r>
            <w:r w:rsidR="00FA1FE1" w:rsidRPr="00557331">
              <w:rPr>
                <w:rFonts w:asciiTheme="minorHAnsi" w:hAnsiTheme="minorHAnsi" w:cs="Tahoma"/>
                <w:color w:val="000000"/>
                <w:sz w:val="22"/>
                <w:szCs w:val="22"/>
              </w:rPr>
              <w:t xml:space="preserve"> </w:t>
            </w:r>
            <w:r w:rsidRPr="00557331">
              <w:rPr>
                <w:rFonts w:asciiTheme="minorHAnsi" w:hAnsiTheme="minorHAnsi" w:cs="Tahoma"/>
                <w:color w:val="000000"/>
                <w:sz w:val="22"/>
                <w:szCs w:val="22"/>
              </w:rPr>
              <w:t xml:space="preserve">The </w:t>
            </w:r>
            <w:r w:rsidR="00FA1FE1" w:rsidRPr="00557331">
              <w:rPr>
                <w:rFonts w:asciiTheme="minorHAnsi" w:hAnsiTheme="minorHAnsi" w:cs="Tahoma"/>
                <w:color w:val="000000"/>
                <w:sz w:val="22"/>
                <w:szCs w:val="22"/>
              </w:rPr>
              <w:t xml:space="preserve">DE </w:t>
            </w:r>
            <w:r w:rsidRPr="00557331">
              <w:rPr>
                <w:rFonts w:asciiTheme="minorHAnsi" w:hAnsiTheme="minorHAnsi" w:cs="Tahoma"/>
                <w:color w:val="000000"/>
                <w:sz w:val="22"/>
                <w:szCs w:val="22"/>
              </w:rPr>
              <w:t>page in CurricUNET</w:t>
            </w:r>
            <w:r w:rsidR="00FA1FE1" w:rsidRPr="00557331">
              <w:rPr>
                <w:rFonts w:asciiTheme="minorHAnsi" w:hAnsiTheme="minorHAnsi" w:cs="Tahoma"/>
                <w:color w:val="000000"/>
                <w:sz w:val="22"/>
                <w:szCs w:val="22"/>
              </w:rPr>
              <w:t xml:space="preserve"> has to be separate from </w:t>
            </w:r>
            <w:r w:rsidRPr="00557331">
              <w:rPr>
                <w:rFonts w:asciiTheme="minorHAnsi" w:hAnsiTheme="minorHAnsi" w:cs="Tahoma"/>
                <w:color w:val="000000"/>
                <w:sz w:val="22"/>
                <w:szCs w:val="22"/>
              </w:rPr>
              <w:t xml:space="preserve">the </w:t>
            </w:r>
            <w:r w:rsidR="00FA1FE1" w:rsidRPr="00557331">
              <w:rPr>
                <w:rFonts w:asciiTheme="minorHAnsi" w:hAnsiTheme="minorHAnsi" w:cs="Tahoma"/>
                <w:color w:val="000000"/>
                <w:sz w:val="22"/>
                <w:szCs w:val="22"/>
              </w:rPr>
              <w:t>C</w:t>
            </w:r>
            <w:r w:rsidRPr="00557331">
              <w:rPr>
                <w:rFonts w:asciiTheme="minorHAnsi" w:hAnsiTheme="minorHAnsi" w:cs="Tahoma"/>
                <w:color w:val="000000"/>
                <w:sz w:val="22"/>
                <w:szCs w:val="22"/>
              </w:rPr>
              <w:t xml:space="preserve">ourse </w:t>
            </w:r>
            <w:r w:rsidR="00FA1FE1" w:rsidRPr="00557331">
              <w:rPr>
                <w:rFonts w:asciiTheme="minorHAnsi" w:hAnsiTheme="minorHAnsi" w:cs="Tahoma"/>
                <w:color w:val="000000"/>
                <w:sz w:val="22"/>
                <w:szCs w:val="22"/>
              </w:rPr>
              <w:t>O</w:t>
            </w:r>
            <w:r w:rsidRPr="00557331">
              <w:rPr>
                <w:rFonts w:asciiTheme="minorHAnsi" w:hAnsiTheme="minorHAnsi" w:cs="Tahoma"/>
                <w:color w:val="000000"/>
                <w:sz w:val="22"/>
                <w:szCs w:val="22"/>
              </w:rPr>
              <w:t>utline</w:t>
            </w:r>
            <w:r w:rsidR="00FA1FE1" w:rsidRPr="00557331">
              <w:rPr>
                <w:rFonts w:asciiTheme="minorHAnsi" w:hAnsiTheme="minorHAnsi" w:cs="Tahoma"/>
                <w:color w:val="000000"/>
                <w:sz w:val="22"/>
                <w:szCs w:val="22"/>
              </w:rPr>
              <w:t xml:space="preserve"> for articulation</w:t>
            </w:r>
            <w:r w:rsidRPr="00557331">
              <w:rPr>
                <w:rFonts w:asciiTheme="minorHAnsi" w:hAnsiTheme="minorHAnsi" w:cs="Tahoma"/>
                <w:color w:val="000000"/>
                <w:sz w:val="22"/>
                <w:szCs w:val="22"/>
              </w:rPr>
              <w:t xml:space="preserve"> purposes</w:t>
            </w:r>
            <w:r w:rsidR="00FA1FE1" w:rsidRPr="00557331">
              <w:rPr>
                <w:rFonts w:asciiTheme="minorHAnsi" w:hAnsiTheme="minorHAnsi" w:cs="Tahoma"/>
                <w:color w:val="000000"/>
                <w:sz w:val="22"/>
                <w:szCs w:val="22"/>
              </w:rPr>
              <w:t>. DEC needs to look at accessibility and “</w:t>
            </w:r>
            <w:proofErr w:type="spellStart"/>
            <w:r w:rsidR="00FA1FE1" w:rsidRPr="00557331">
              <w:rPr>
                <w:rFonts w:asciiTheme="minorHAnsi" w:hAnsiTheme="minorHAnsi" w:cs="Tahoma"/>
                <w:color w:val="000000"/>
                <w:sz w:val="22"/>
                <w:szCs w:val="22"/>
              </w:rPr>
              <w:t>r</w:t>
            </w:r>
            <w:r w:rsidRPr="00557331">
              <w:rPr>
                <w:rFonts w:asciiTheme="minorHAnsi" w:hAnsiTheme="minorHAnsi" w:cs="Tahoma"/>
                <w:color w:val="000000"/>
                <w:sz w:val="22"/>
                <w:szCs w:val="22"/>
              </w:rPr>
              <w:t>.</w:t>
            </w:r>
            <w:r w:rsidR="00FA1FE1" w:rsidRPr="00557331">
              <w:rPr>
                <w:rFonts w:asciiTheme="minorHAnsi" w:hAnsiTheme="minorHAnsi" w:cs="Tahoma"/>
                <w:color w:val="000000"/>
                <w:sz w:val="22"/>
                <w:szCs w:val="22"/>
              </w:rPr>
              <w:t>e</w:t>
            </w:r>
            <w:r w:rsidRPr="00557331">
              <w:rPr>
                <w:rFonts w:asciiTheme="minorHAnsi" w:hAnsiTheme="minorHAnsi" w:cs="Tahoma"/>
                <w:color w:val="000000"/>
                <w:sz w:val="22"/>
                <w:szCs w:val="22"/>
              </w:rPr>
              <w:t>.</w:t>
            </w:r>
            <w:r w:rsidR="00FA1FE1" w:rsidRPr="00557331">
              <w:rPr>
                <w:rFonts w:asciiTheme="minorHAnsi" w:hAnsiTheme="minorHAnsi" w:cs="Tahoma"/>
                <w:color w:val="000000"/>
                <w:sz w:val="22"/>
                <w:szCs w:val="22"/>
              </w:rPr>
              <w:t>c</w:t>
            </w:r>
            <w:proofErr w:type="spellEnd"/>
            <w:r w:rsidRPr="00557331">
              <w:rPr>
                <w:rFonts w:asciiTheme="minorHAnsi" w:hAnsiTheme="minorHAnsi" w:cs="Tahoma"/>
                <w:color w:val="000000"/>
                <w:sz w:val="22"/>
                <w:szCs w:val="22"/>
              </w:rPr>
              <w:t>.</w:t>
            </w:r>
            <w:r w:rsidR="00FA1FE1" w:rsidRPr="00557331">
              <w:rPr>
                <w:rFonts w:asciiTheme="minorHAnsi" w:hAnsiTheme="minorHAnsi" w:cs="Tahoma"/>
                <w:color w:val="000000"/>
                <w:sz w:val="22"/>
                <w:szCs w:val="22"/>
              </w:rPr>
              <w:t xml:space="preserve">” How </w:t>
            </w:r>
            <w:r w:rsidRPr="00557331">
              <w:rPr>
                <w:rFonts w:asciiTheme="minorHAnsi" w:hAnsiTheme="minorHAnsi" w:cs="Tahoma"/>
                <w:color w:val="000000"/>
                <w:sz w:val="22"/>
                <w:szCs w:val="22"/>
              </w:rPr>
              <w:t>do we</w:t>
            </w:r>
            <w:r w:rsidR="00FA1FE1" w:rsidRPr="00557331">
              <w:rPr>
                <w:rFonts w:asciiTheme="minorHAnsi" w:hAnsiTheme="minorHAnsi" w:cs="Tahoma"/>
                <w:color w:val="000000"/>
                <w:sz w:val="22"/>
                <w:szCs w:val="22"/>
              </w:rPr>
              <w:t xml:space="preserve"> make sure packs are appropriate? There is no current method for textbooks or e-materials.</w:t>
            </w:r>
          </w:p>
          <w:p w:rsidR="00DE5561" w:rsidRDefault="00557331" w:rsidP="00FA1FE1">
            <w:pPr>
              <w:pStyle w:val="normal0"/>
              <w:numPr>
                <w:ilvl w:val="0"/>
                <w:numId w:val="28"/>
              </w:numPr>
              <w:ind w:left="711"/>
              <w:rPr>
                <w:rFonts w:asciiTheme="minorHAnsi" w:hAnsiTheme="minorHAnsi" w:cs="Tahoma"/>
                <w:color w:val="000000"/>
                <w:sz w:val="22"/>
                <w:szCs w:val="22"/>
              </w:rPr>
            </w:pPr>
            <w:r w:rsidRPr="00DE5561">
              <w:rPr>
                <w:rFonts w:asciiTheme="minorHAnsi" w:hAnsiTheme="minorHAnsi" w:cs="Tahoma"/>
                <w:color w:val="000000"/>
                <w:sz w:val="22"/>
                <w:szCs w:val="22"/>
              </w:rPr>
              <w:t>Another d</w:t>
            </w:r>
            <w:r w:rsidR="00FA1FE1" w:rsidRPr="00DE5561">
              <w:rPr>
                <w:rFonts w:asciiTheme="minorHAnsi" w:hAnsiTheme="minorHAnsi" w:cs="Tahoma"/>
                <w:color w:val="000000"/>
                <w:sz w:val="22"/>
                <w:szCs w:val="22"/>
              </w:rPr>
              <w:t xml:space="preserve">iscussion </w:t>
            </w:r>
            <w:r w:rsidRPr="00DE5561">
              <w:rPr>
                <w:rFonts w:asciiTheme="minorHAnsi" w:hAnsiTheme="minorHAnsi" w:cs="Tahoma"/>
                <w:color w:val="000000"/>
                <w:sz w:val="22"/>
                <w:szCs w:val="22"/>
              </w:rPr>
              <w:t xml:space="preserve">ensued </w:t>
            </w:r>
            <w:r w:rsidR="00FA1FE1" w:rsidRPr="00DE5561">
              <w:rPr>
                <w:rFonts w:asciiTheme="minorHAnsi" w:hAnsiTheme="minorHAnsi" w:cs="Tahoma"/>
                <w:color w:val="000000"/>
                <w:sz w:val="22"/>
                <w:szCs w:val="22"/>
              </w:rPr>
              <w:t>about how to determine whether e-materials are being used as primary or</w:t>
            </w:r>
            <w:r w:rsidR="00DE5561" w:rsidRPr="00DE5561">
              <w:rPr>
                <w:rFonts w:asciiTheme="minorHAnsi" w:hAnsiTheme="minorHAnsi" w:cs="Tahoma"/>
                <w:color w:val="000000"/>
                <w:sz w:val="22"/>
                <w:szCs w:val="22"/>
              </w:rPr>
              <w:t xml:space="preserve"> supplemental materials. Teresa suggested that we wait and</w:t>
            </w:r>
            <w:r w:rsidR="00FA1FE1" w:rsidRPr="00DE5561">
              <w:rPr>
                <w:rFonts w:asciiTheme="minorHAnsi" w:hAnsiTheme="minorHAnsi" w:cs="Tahoma"/>
                <w:color w:val="000000"/>
                <w:sz w:val="22"/>
                <w:szCs w:val="22"/>
              </w:rPr>
              <w:t xml:space="preserve"> see what </w:t>
            </w:r>
            <w:r w:rsidR="00DE5561" w:rsidRPr="00DE5561">
              <w:rPr>
                <w:rFonts w:asciiTheme="minorHAnsi" w:hAnsiTheme="minorHAnsi" w:cs="Tahoma"/>
                <w:color w:val="000000"/>
                <w:sz w:val="22"/>
                <w:szCs w:val="22"/>
              </w:rPr>
              <w:t>the CA</w:t>
            </w:r>
            <w:r w:rsidR="00FA1FE1" w:rsidRPr="00DE5561">
              <w:rPr>
                <w:rFonts w:asciiTheme="minorHAnsi" w:hAnsiTheme="minorHAnsi" w:cs="Tahoma"/>
                <w:color w:val="000000"/>
                <w:sz w:val="22"/>
                <w:szCs w:val="22"/>
              </w:rPr>
              <w:t xml:space="preserve"> Academic Senate produces on this. Diane</w:t>
            </w:r>
            <w:r w:rsidR="00DE5561" w:rsidRPr="00DE5561">
              <w:rPr>
                <w:rFonts w:asciiTheme="minorHAnsi" w:hAnsiTheme="minorHAnsi" w:cs="Tahoma"/>
                <w:color w:val="000000"/>
                <w:sz w:val="22"/>
                <w:szCs w:val="22"/>
              </w:rPr>
              <w:t xml:space="preserve"> asked</w:t>
            </w:r>
            <w:r w:rsidR="00FA1FE1" w:rsidRPr="00DE5561">
              <w:rPr>
                <w:rFonts w:asciiTheme="minorHAnsi" w:hAnsiTheme="minorHAnsi" w:cs="Tahoma"/>
                <w:color w:val="000000"/>
                <w:sz w:val="22"/>
                <w:szCs w:val="22"/>
              </w:rPr>
              <w:t xml:space="preserve"> how we report/correct when a faculty is misusing D2L</w:t>
            </w:r>
            <w:r w:rsidR="00DE5561" w:rsidRPr="00DE5561">
              <w:rPr>
                <w:rFonts w:asciiTheme="minorHAnsi" w:hAnsiTheme="minorHAnsi" w:cs="Tahoma"/>
                <w:color w:val="000000"/>
                <w:sz w:val="22"/>
                <w:szCs w:val="22"/>
              </w:rPr>
              <w:t>.</w:t>
            </w:r>
            <w:r w:rsidR="00FA1FE1" w:rsidRPr="00DE5561">
              <w:rPr>
                <w:rFonts w:asciiTheme="minorHAnsi" w:hAnsiTheme="minorHAnsi" w:cs="Tahoma"/>
                <w:color w:val="000000"/>
                <w:sz w:val="22"/>
                <w:szCs w:val="22"/>
              </w:rPr>
              <w:t xml:space="preserve"> Bret</w:t>
            </w:r>
            <w:r w:rsidR="00DE5561" w:rsidRPr="00DE5561">
              <w:rPr>
                <w:rFonts w:asciiTheme="minorHAnsi" w:hAnsiTheme="minorHAnsi" w:cs="Tahoma"/>
                <w:color w:val="000000"/>
                <w:sz w:val="22"/>
                <w:szCs w:val="22"/>
              </w:rPr>
              <w:t xml:space="preserve"> suggested</w:t>
            </w:r>
            <w:r w:rsidR="00FA1FE1" w:rsidRPr="00DE5561">
              <w:rPr>
                <w:rFonts w:asciiTheme="minorHAnsi" w:hAnsiTheme="minorHAnsi" w:cs="Tahoma"/>
                <w:color w:val="000000"/>
                <w:sz w:val="22"/>
                <w:szCs w:val="22"/>
              </w:rPr>
              <w:t xml:space="preserve"> </w:t>
            </w:r>
            <w:r w:rsidR="00DE5561" w:rsidRPr="00DE5561">
              <w:rPr>
                <w:rFonts w:asciiTheme="minorHAnsi" w:hAnsiTheme="minorHAnsi" w:cs="Tahoma"/>
                <w:color w:val="000000"/>
                <w:sz w:val="22"/>
                <w:szCs w:val="22"/>
              </w:rPr>
              <w:t xml:space="preserve">the dept. chair </w:t>
            </w:r>
            <w:r w:rsidR="00FA1FE1" w:rsidRPr="00DE5561">
              <w:rPr>
                <w:rFonts w:asciiTheme="minorHAnsi" w:hAnsiTheme="minorHAnsi" w:cs="Tahoma"/>
                <w:color w:val="000000"/>
                <w:sz w:val="22"/>
                <w:szCs w:val="22"/>
              </w:rPr>
              <w:t>approach</w:t>
            </w:r>
            <w:r w:rsidR="00DE5561" w:rsidRPr="00DE5561">
              <w:rPr>
                <w:rFonts w:asciiTheme="minorHAnsi" w:hAnsiTheme="minorHAnsi" w:cs="Tahoma"/>
                <w:color w:val="000000"/>
                <w:sz w:val="22"/>
                <w:szCs w:val="22"/>
              </w:rPr>
              <w:t xml:space="preserve"> the </w:t>
            </w:r>
            <w:r w:rsidR="00FA1FE1" w:rsidRPr="00DE5561">
              <w:rPr>
                <w:rFonts w:asciiTheme="minorHAnsi" w:hAnsiTheme="minorHAnsi" w:cs="Tahoma"/>
                <w:color w:val="000000"/>
                <w:sz w:val="22"/>
                <w:szCs w:val="22"/>
              </w:rPr>
              <w:t>faculty in positive way.</w:t>
            </w:r>
            <w:r w:rsidR="00DE5561" w:rsidRPr="00DE5561">
              <w:rPr>
                <w:rFonts w:asciiTheme="minorHAnsi" w:hAnsiTheme="minorHAnsi" w:cs="Tahoma"/>
                <w:color w:val="000000"/>
                <w:sz w:val="22"/>
                <w:szCs w:val="22"/>
              </w:rPr>
              <w:t xml:space="preserve"> </w:t>
            </w:r>
            <w:r w:rsidR="00FA1FE1" w:rsidRPr="00DE5561">
              <w:rPr>
                <w:rFonts w:asciiTheme="minorHAnsi" w:hAnsiTheme="minorHAnsi" w:cs="Tahoma"/>
                <w:color w:val="000000"/>
                <w:sz w:val="22"/>
                <w:szCs w:val="22"/>
              </w:rPr>
              <w:lastRenderedPageBreak/>
              <w:t>Teresa</w:t>
            </w:r>
            <w:r w:rsidR="00DE5561" w:rsidRPr="00DE5561">
              <w:rPr>
                <w:rFonts w:asciiTheme="minorHAnsi" w:hAnsiTheme="minorHAnsi" w:cs="Tahoma"/>
                <w:color w:val="000000"/>
                <w:sz w:val="22"/>
                <w:szCs w:val="22"/>
              </w:rPr>
              <w:t xml:space="preserve"> agreed that instructors should</w:t>
            </w:r>
            <w:r w:rsidR="00FA1FE1" w:rsidRPr="00DE5561">
              <w:rPr>
                <w:rFonts w:asciiTheme="minorHAnsi" w:hAnsiTheme="minorHAnsi" w:cs="Tahoma"/>
                <w:color w:val="000000"/>
                <w:sz w:val="22"/>
                <w:szCs w:val="22"/>
              </w:rPr>
              <w:t xml:space="preserve"> let dept. chair know so they can address this.</w:t>
            </w:r>
          </w:p>
          <w:p w:rsidR="00FA1FE1" w:rsidRPr="00DE5561" w:rsidRDefault="00DE5561" w:rsidP="00FA1FE1">
            <w:pPr>
              <w:pStyle w:val="normal0"/>
              <w:numPr>
                <w:ilvl w:val="0"/>
                <w:numId w:val="28"/>
              </w:numPr>
              <w:ind w:left="711"/>
              <w:rPr>
                <w:rFonts w:asciiTheme="minorHAnsi" w:hAnsiTheme="minorHAnsi" w:cs="Tahoma"/>
                <w:color w:val="000000"/>
                <w:sz w:val="22"/>
                <w:szCs w:val="22"/>
              </w:rPr>
            </w:pPr>
            <w:r>
              <w:rPr>
                <w:rFonts w:asciiTheme="minorHAnsi" w:hAnsiTheme="minorHAnsi" w:cs="Tahoma"/>
                <w:color w:val="000000"/>
                <w:sz w:val="22"/>
                <w:szCs w:val="22"/>
              </w:rPr>
              <w:t>It is d</w:t>
            </w:r>
            <w:r w:rsidR="00FA1FE1" w:rsidRPr="00DE5561">
              <w:rPr>
                <w:rFonts w:asciiTheme="minorHAnsi" w:hAnsiTheme="minorHAnsi" w:cs="Tahoma"/>
                <w:color w:val="000000"/>
                <w:sz w:val="22"/>
                <w:szCs w:val="22"/>
              </w:rPr>
              <w:t>ifficult that student D2L emails go to multiple locations.</w:t>
            </w:r>
          </w:p>
          <w:p w:rsidR="004070C0" w:rsidRDefault="004070C0" w:rsidP="004070C0">
            <w:pPr>
              <w:pStyle w:val="normal0"/>
              <w:numPr>
                <w:ilvl w:val="0"/>
                <w:numId w:val="24"/>
              </w:numPr>
              <w:spacing w:before="240"/>
              <w:rPr>
                <w:rFonts w:asciiTheme="minorHAnsi" w:hAnsiTheme="minorHAnsi" w:cs="Tahoma"/>
                <w:color w:val="000000"/>
                <w:sz w:val="22"/>
                <w:szCs w:val="22"/>
              </w:rPr>
            </w:pPr>
            <w:r>
              <w:rPr>
                <w:rFonts w:asciiTheme="minorHAnsi" w:hAnsiTheme="minorHAnsi" w:cs="Tahoma"/>
                <w:color w:val="000000"/>
                <w:sz w:val="22"/>
                <w:szCs w:val="22"/>
              </w:rPr>
              <w:t>High-T</w:t>
            </w:r>
            <w:r w:rsidR="00411ECE">
              <w:rPr>
                <w:rFonts w:asciiTheme="minorHAnsi" w:hAnsiTheme="minorHAnsi" w:cs="Tahoma"/>
                <w:color w:val="000000"/>
                <w:sz w:val="22"/>
                <w:szCs w:val="22"/>
              </w:rPr>
              <w:t xml:space="preserve"> – </w:t>
            </w:r>
            <w:r>
              <w:rPr>
                <w:rFonts w:asciiTheme="minorHAnsi" w:hAnsiTheme="minorHAnsi" w:cs="Tahoma"/>
                <w:color w:val="000000"/>
                <w:sz w:val="22"/>
                <w:szCs w:val="22"/>
              </w:rPr>
              <w:t>Teresa</w:t>
            </w:r>
          </w:p>
          <w:p w:rsidR="00FA1FE1" w:rsidRDefault="00FA1FE1" w:rsidP="00FA1FE1">
            <w:pPr>
              <w:pStyle w:val="normal0"/>
              <w:spacing w:before="240"/>
              <w:ind w:left="360"/>
              <w:rPr>
                <w:rFonts w:asciiTheme="minorHAnsi" w:hAnsiTheme="minorHAnsi" w:cs="Tahoma"/>
                <w:color w:val="000000"/>
                <w:sz w:val="22"/>
                <w:szCs w:val="22"/>
              </w:rPr>
            </w:pPr>
            <w:r>
              <w:rPr>
                <w:rFonts w:asciiTheme="minorHAnsi" w:hAnsiTheme="minorHAnsi" w:cs="Tahoma"/>
                <w:color w:val="000000"/>
                <w:sz w:val="22"/>
                <w:szCs w:val="22"/>
              </w:rPr>
              <w:t xml:space="preserve">List of possible workshops discussed last meeting. None in Dec, so that leaves Sept., Oct. and Nov. Were happening on Thurs. Topics: Early Alert, Intelligent Agents, Rubrics, Designing Homepages, Online teaching for </w:t>
            </w:r>
            <w:proofErr w:type="spellStart"/>
            <w:r>
              <w:rPr>
                <w:rFonts w:asciiTheme="minorHAnsi" w:hAnsiTheme="minorHAnsi" w:cs="Tahoma"/>
                <w:color w:val="000000"/>
                <w:sz w:val="22"/>
                <w:szCs w:val="22"/>
              </w:rPr>
              <w:t>newbies</w:t>
            </w:r>
            <w:proofErr w:type="spellEnd"/>
            <w:r>
              <w:rPr>
                <w:rFonts w:asciiTheme="minorHAnsi" w:hAnsiTheme="minorHAnsi" w:cs="Tahoma"/>
                <w:color w:val="000000"/>
                <w:sz w:val="22"/>
                <w:szCs w:val="22"/>
              </w:rPr>
              <w:t xml:space="preserve"> (Marc).</w:t>
            </w:r>
            <w:r w:rsidR="00DE5561">
              <w:rPr>
                <w:rFonts w:asciiTheme="minorHAnsi" w:hAnsiTheme="minorHAnsi" w:cs="Tahoma"/>
                <w:color w:val="000000"/>
                <w:sz w:val="22"/>
                <w:szCs w:val="22"/>
              </w:rPr>
              <w:t xml:space="preserve"> Teresa set the following schedule:</w:t>
            </w:r>
          </w:p>
          <w:p w:rsidR="00FA1FE1" w:rsidRDefault="00FA1FE1" w:rsidP="00FA1FE1">
            <w:pPr>
              <w:pStyle w:val="normal0"/>
              <w:spacing w:before="240"/>
              <w:ind w:left="360"/>
              <w:rPr>
                <w:rFonts w:asciiTheme="minorHAnsi" w:hAnsiTheme="minorHAnsi" w:cs="Tahoma"/>
                <w:color w:val="000000"/>
                <w:sz w:val="22"/>
                <w:szCs w:val="22"/>
              </w:rPr>
            </w:pPr>
            <w:r>
              <w:rPr>
                <w:rFonts w:asciiTheme="minorHAnsi" w:hAnsiTheme="minorHAnsi" w:cs="Tahoma"/>
                <w:color w:val="000000"/>
                <w:sz w:val="22"/>
                <w:szCs w:val="22"/>
              </w:rPr>
              <w:t xml:space="preserve">Sept. - Online teaching for </w:t>
            </w:r>
            <w:proofErr w:type="spellStart"/>
            <w:r>
              <w:rPr>
                <w:rFonts w:asciiTheme="minorHAnsi" w:hAnsiTheme="minorHAnsi" w:cs="Tahoma"/>
                <w:color w:val="000000"/>
                <w:sz w:val="22"/>
                <w:szCs w:val="22"/>
              </w:rPr>
              <w:t>newbies</w:t>
            </w:r>
            <w:proofErr w:type="spellEnd"/>
            <w:r>
              <w:rPr>
                <w:rFonts w:asciiTheme="minorHAnsi" w:hAnsiTheme="minorHAnsi" w:cs="Tahoma"/>
                <w:color w:val="000000"/>
                <w:sz w:val="22"/>
                <w:szCs w:val="22"/>
              </w:rPr>
              <w:t xml:space="preserve"> (Marc)</w:t>
            </w:r>
          </w:p>
          <w:p w:rsidR="00FA1FE1" w:rsidRDefault="00FA1FE1" w:rsidP="00FA1FE1">
            <w:pPr>
              <w:pStyle w:val="normal0"/>
              <w:spacing w:before="240"/>
              <w:ind w:left="360"/>
              <w:rPr>
                <w:rFonts w:asciiTheme="minorHAnsi" w:hAnsiTheme="minorHAnsi" w:cs="Tahoma"/>
                <w:color w:val="000000"/>
                <w:sz w:val="22"/>
                <w:szCs w:val="22"/>
              </w:rPr>
            </w:pPr>
            <w:r>
              <w:rPr>
                <w:rFonts w:asciiTheme="minorHAnsi" w:hAnsiTheme="minorHAnsi" w:cs="Tahoma"/>
                <w:color w:val="000000"/>
                <w:sz w:val="22"/>
                <w:szCs w:val="22"/>
              </w:rPr>
              <w:t>Oct. – Designing homepages (</w:t>
            </w:r>
            <w:proofErr w:type="spellStart"/>
            <w:r>
              <w:rPr>
                <w:rFonts w:asciiTheme="minorHAnsi" w:hAnsiTheme="minorHAnsi" w:cs="Tahoma"/>
                <w:color w:val="000000"/>
                <w:sz w:val="22"/>
                <w:szCs w:val="22"/>
              </w:rPr>
              <w:t>Elissa</w:t>
            </w:r>
            <w:proofErr w:type="spellEnd"/>
            <w:r>
              <w:rPr>
                <w:rFonts w:asciiTheme="minorHAnsi" w:hAnsiTheme="minorHAnsi" w:cs="Tahoma"/>
                <w:color w:val="000000"/>
                <w:sz w:val="22"/>
                <w:szCs w:val="22"/>
              </w:rPr>
              <w:t>)</w:t>
            </w:r>
          </w:p>
          <w:p w:rsidR="00FA1FE1" w:rsidRDefault="00FA1FE1" w:rsidP="00FA1FE1">
            <w:pPr>
              <w:pStyle w:val="normal0"/>
              <w:spacing w:before="240"/>
              <w:ind w:left="360"/>
              <w:rPr>
                <w:rFonts w:asciiTheme="minorHAnsi" w:hAnsiTheme="minorHAnsi" w:cs="Tahoma"/>
                <w:color w:val="000000"/>
                <w:sz w:val="22"/>
                <w:szCs w:val="22"/>
              </w:rPr>
            </w:pPr>
            <w:r>
              <w:rPr>
                <w:rFonts w:asciiTheme="minorHAnsi" w:hAnsiTheme="minorHAnsi" w:cs="Tahoma"/>
                <w:color w:val="000000"/>
                <w:sz w:val="22"/>
                <w:szCs w:val="22"/>
              </w:rPr>
              <w:t>Nov. – Early Alert &amp; Intelligent Agents (Bola &amp; Karen)</w:t>
            </w:r>
          </w:p>
          <w:p w:rsidR="004E62B8" w:rsidRDefault="004E62B8" w:rsidP="004E62B8">
            <w:pPr>
              <w:pStyle w:val="normal0"/>
              <w:numPr>
                <w:ilvl w:val="0"/>
                <w:numId w:val="24"/>
              </w:numPr>
              <w:spacing w:before="240"/>
              <w:rPr>
                <w:rFonts w:asciiTheme="minorHAnsi" w:hAnsiTheme="minorHAnsi" w:cs="Tahoma"/>
                <w:color w:val="000000"/>
                <w:sz w:val="22"/>
                <w:szCs w:val="22"/>
              </w:rPr>
            </w:pPr>
            <w:r>
              <w:rPr>
                <w:rFonts w:asciiTheme="minorHAnsi" w:hAnsiTheme="minorHAnsi" w:cs="Tahoma"/>
                <w:color w:val="000000"/>
                <w:sz w:val="22"/>
                <w:szCs w:val="22"/>
              </w:rPr>
              <w:t>Distance Ed plan</w:t>
            </w:r>
            <w:r w:rsidR="00411ECE">
              <w:rPr>
                <w:rFonts w:asciiTheme="minorHAnsi" w:hAnsiTheme="minorHAnsi" w:cs="Tahoma"/>
                <w:color w:val="000000"/>
                <w:sz w:val="22"/>
                <w:szCs w:val="22"/>
              </w:rPr>
              <w:t xml:space="preserve"> – </w:t>
            </w:r>
            <w:proofErr w:type="spellStart"/>
            <w:r w:rsidR="004070C0">
              <w:rPr>
                <w:rFonts w:asciiTheme="minorHAnsi" w:hAnsiTheme="minorHAnsi" w:cs="Tahoma"/>
                <w:color w:val="000000"/>
                <w:sz w:val="22"/>
                <w:szCs w:val="22"/>
              </w:rPr>
              <w:t>Marji</w:t>
            </w:r>
            <w:proofErr w:type="spellEnd"/>
          </w:p>
          <w:p w:rsidR="00E72291" w:rsidRDefault="00FA1FE1" w:rsidP="00E72291">
            <w:pPr>
              <w:pStyle w:val="normal0"/>
              <w:spacing w:before="240"/>
              <w:ind w:left="360"/>
              <w:rPr>
                <w:rFonts w:asciiTheme="minorHAnsi" w:hAnsiTheme="minorHAnsi" w:cs="Tahoma"/>
                <w:color w:val="000000"/>
                <w:sz w:val="22"/>
                <w:szCs w:val="22"/>
              </w:rPr>
            </w:pPr>
            <w:r>
              <w:rPr>
                <w:rFonts w:asciiTheme="minorHAnsi" w:hAnsiTheme="minorHAnsi" w:cs="Tahoma"/>
                <w:color w:val="000000"/>
                <w:sz w:val="22"/>
                <w:szCs w:val="22"/>
              </w:rPr>
              <w:t>Table until next time.</w:t>
            </w:r>
          </w:p>
          <w:p w:rsidR="000A4CD7" w:rsidRDefault="000A4CD7" w:rsidP="00D77609">
            <w:pPr>
              <w:pStyle w:val="normal0"/>
              <w:numPr>
                <w:ilvl w:val="0"/>
                <w:numId w:val="24"/>
              </w:numPr>
              <w:spacing w:before="240"/>
              <w:rPr>
                <w:rFonts w:asciiTheme="minorHAnsi" w:hAnsiTheme="minorHAnsi" w:cs="Tahoma"/>
                <w:color w:val="000000"/>
                <w:sz w:val="22"/>
                <w:szCs w:val="22"/>
              </w:rPr>
            </w:pPr>
            <w:r>
              <w:rPr>
                <w:rFonts w:asciiTheme="minorHAnsi" w:hAnsiTheme="minorHAnsi" w:cs="Tahoma"/>
                <w:color w:val="000000"/>
                <w:sz w:val="22"/>
                <w:szCs w:val="22"/>
              </w:rPr>
              <w:t>Other items/open forum</w:t>
            </w:r>
          </w:p>
          <w:p w:rsidR="000A4CD7" w:rsidRDefault="000A4CD7" w:rsidP="000A4CD7">
            <w:pPr>
              <w:pStyle w:val="Default"/>
            </w:pPr>
          </w:p>
          <w:p w:rsidR="00496255" w:rsidRDefault="00FA1FE1" w:rsidP="000A4CD7">
            <w:pPr>
              <w:ind w:left="360"/>
              <w:rPr>
                <w:rFonts w:asciiTheme="minorHAnsi" w:hAnsiTheme="minorHAnsi" w:cs="Tahoma"/>
                <w:color w:val="000000"/>
                <w:sz w:val="22"/>
                <w:szCs w:val="22"/>
              </w:rPr>
            </w:pPr>
            <w:proofErr w:type="spellStart"/>
            <w:r>
              <w:rPr>
                <w:rFonts w:asciiTheme="minorHAnsi" w:hAnsiTheme="minorHAnsi" w:cs="Tahoma"/>
                <w:color w:val="000000"/>
                <w:sz w:val="22"/>
                <w:szCs w:val="22"/>
              </w:rPr>
              <w:t>Marji</w:t>
            </w:r>
            <w:proofErr w:type="spellEnd"/>
            <w:r>
              <w:rPr>
                <w:rFonts w:asciiTheme="minorHAnsi" w:hAnsiTheme="minorHAnsi" w:cs="Tahoma"/>
                <w:color w:val="000000"/>
                <w:sz w:val="22"/>
                <w:szCs w:val="22"/>
              </w:rPr>
              <w:t xml:space="preserve"> </w:t>
            </w:r>
            <w:r w:rsidR="00DE5561">
              <w:rPr>
                <w:rFonts w:asciiTheme="minorHAnsi" w:hAnsiTheme="minorHAnsi" w:cs="Tahoma"/>
                <w:color w:val="000000"/>
                <w:sz w:val="22"/>
                <w:szCs w:val="22"/>
              </w:rPr>
              <w:t xml:space="preserve">is </w:t>
            </w:r>
            <w:r>
              <w:rPr>
                <w:rFonts w:asciiTheme="minorHAnsi" w:hAnsiTheme="minorHAnsi" w:cs="Tahoma"/>
                <w:color w:val="000000"/>
                <w:sz w:val="22"/>
                <w:szCs w:val="22"/>
              </w:rPr>
              <w:t xml:space="preserve">leaving OC </w:t>
            </w:r>
            <w:r w:rsidR="00DE5561">
              <w:rPr>
                <w:rFonts w:asciiTheme="minorHAnsi" w:hAnsiTheme="minorHAnsi" w:cs="Tahoma"/>
                <w:color w:val="000000"/>
                <w:sz w:val="22"/>
                <w:szCs w:val="22"/>
              </w:rPr>
              <w:t xml:space="preserve">very soon </w:t>
            </w:r>
            <w:r>
              <w:rPr>
                <w:rFonts w:asciiTheme="minorHAnsi" w:hAnsiTheme="minorHAnsi" w:cs="Tahoma"/>
                <w:color w:val="000000"/>
                <w:sz w:val="22"/>
                <w:szCs w:val="22"/>
              </w:rPr>
              <w:t xml:space="preserve">for </w:t>
            </w:r>
            <w:proofErr w:type="spellStart"/>
            <w:r>
              <w:rPr>
                <w:rFonts w:asciiTheme="minorHAnsi" w:hAnsiTheme="minorHAnsi" w:cs="Tahoma"/>
                <w:color w:val="000000"/>
                <w:sz w:val="22"/>
                <w:szCs w:val="22"/>
              </w:rPr>
              <w:t>Cascadia</w:t>
            </w:r>
            <w:proofErr w:type="spellEnd"/>
            <w:r>
              <w:rPr>
                <w:rFonts w:asciiTheme="minorHAnsi" w:hAnsiTheme="minorHAnsi" w:cs="Tahoma"/>
                <w:color w:val="000000"/>
                <w:sz w:val="22"/>
                <w:szCs w:val="22"/>
              </w:rPr>
              <w:t xml:space="preserve"> Community College in WA. </w:t>
            </w:r>
            <w:r w:rsidR="00DE5561">
              <w:rPr>
                <w:rFonts w:asciiTheme="minorHAnsi" w:hAnsiTheme="minorHAnsi" w:cs="Tahoma"/>
                <w:color w:val="000000"/>
                <w:sz w:val="22"/>
                <w:szCs w:val="22"/>
              </w:rPr>
              <w:t>She w</w:t>
            </w:r>
            <w:r>
              <w:rPr>
                <w:rFonts w:asciiTheme="minorHAnsi" w:hAnsiTheme="minorHAnsi" w:cs="Tahoma"/>
                <w:color w:val="000000"/>
                <w:sz w:val="22"/>
                <w:szCs w:val="22"/>
              </w:rPr>
              <w:t xml:space="preserve">ill no longer be co-chair, </w:t>
            </w:r>
            <w:r w:rsidR="00DE5561">
              <w:rPr>
                <w:rFonts w:asciiTheme="minorHAnsi" w:hAnsiTheme="minorHAnsi" w:cs="Tahoma"/>
                <w:color w:val="000000"/>
                <w:sz w:val="22"/>
                <w:szCs w:val="22"/>
              </w:rPr>
              <w:t xml:space="preserve">and we </w:t>
            </w:r>
            <w:r>
              <w:rPr>
                <w:rFonts w:asciiTheme="minorHAnsi" w:hAnsiTheme="minorHAnsi" w:cs="Tahoma"/>
                <w:color w:val="000000"/>
                <w:sz w:val="22"/>
                <w:szCs w:val="22"/>
              </w:rPr>
              <w:t xml:space="preserve">don’t have </w:t>
            </w:r>
            <w:r w:rsidR="00DE5561">
              <w:rPr>
                <w:rFonts w:asciiTheme="minorHAnsi" w:hAnsiTheme="minorHAnsi" w:cs="Tahoma"/>
                <w:color w:val="000000"/>
                <w:sz w:val="22"/>
                <w:szCs w:val="22"/>
              </w:rPr>
              <w:t xml:space="preserve">a </w:t>
            </w:r>
            <w:r>
              <w:rPr>
                <w:rFonts w:asciiTheme="minorHAnsi" w:hAnsiTheme="minorHAnsi" w:cs="Tahoma"/>
                <w:color w:val="000000"/>
                <w:sz w:val="22"/>
                <w:szCs w:val="22"/>
              </w:rPr>
              <w:t xml:space="preserve">replacement. WASC will hopefully provide </w:t>
            </w:r>
            <w:proofErr w:type="spellStart"/>
            <w:r>
              <w:rPr>
                <w:rFonts w:asciiTheme="minorHAnsi" w:hAnsiTheme="minorHAnsi" w:cs="Tahoma"/>
                <w:color w:val="000000"/>
                <w:sz w:val="22"/>
                <w:szCs w:val="22"/>
              </w:rPr>
              <w:t>critera</w:t>
            </w:r>
            <w:proofErr w:type="spellEnd"/>
            <w:r>
              <w:rPr>
                <w:rFonts w:asciiTheme="minorHAnsi" w:hAnsiTheme="minorHAnsi" w:cs="Tahoma"/>
                <w:color w:val="000000"/>
                <w:sz w:val="22"/>
                <w:szCs w:val="22"/>
              </w:rPr>
              <w:t xml:space="preserve">/framework to work within. Bola </w:t>
            </w:r>
            <w:r w:rsidR="00DE5561">
              <w:rPr>
                <w:rFonts w:asciiTheme="minorHAnsi" w:hAnsiTheme="minorHAnsi" w:cs="Tahoma"/>
                <w:color w:val="000000"/>
                <w:sz w:val="22"/>
                <w:szCs w:val="22"/>
              </w:rPr>
              <w:t xml:space="preserve">has </w:t>
            </w:r>
            <w:r>
              <w:rPr>
                <w:rFonts w:asciiTheme="minorHAnsi" w:hAnsiTheme="minorHAnsi" w:cs="Tahoma"/>
                <w:color w:val="000000"/>
                <w:sz w:val="22"/>
                <w:szCs w:val="22"/>
              </w:rPr>
              <w:t>already starting this by making sure that online classes are equal to face-to-face classes.</w:t>
            </w:r>
          </w:p>
          <w:p w:rsidR="000E6F45" w:rsidRDefault="000E6F45" w:rsidP="000A4CD7">
            <w:pPr>
              <w:ind w:left="360"/>
              <w:rPr>
                <w:rFonts w:asciiTheme="minorHAnsi" w:hAnsiTheme="minorHAnsi" w:cs="Tahoma"/>
                <w:color w:val="000000"/>
                <w:sz w:val="22"/>
                <w:szCs w:val="22"/>
              </w:rPr>
            </w:pPr>
          </w:p>
          <w:p w:rsidR="000E6F45" w:rsidRDefault="000E6F45" w:rsidP="00DE5561">
            <w:pPr>
              <w:ind w:left="360"/>
              <w:rPr>
                <w:rFonts w:asciiTheme="minorHAnsi" w:hAnsiTheme="minorHAnsi" w:cs="Tahoma"/>
                <w:color w:val="000000"/>
                <w:sz w:val="22"/>
                <w:szCs w:val="22"/>
              </w:rPr>
            </w:pPr>
            <w:r>
              <w:rPr>
                <w:rFonts w:asciiTheme="minorHAnsi" w:hAnsiTheme="minorHAnsi" w:cs="Tahoma"/>
                <w:color w:val="000000"/>
                <w:sz w:val="22"/>
                <w:szCs w:val="22"/>
              </w:rPr>
              <w:t>Chris</w:t>
            </w:r>
            <w:r w:rsidR="00DE5561">
              <w:rPr>
                <w:rFonts w:asciiTheme="minorHAnsi" w:hAnsiTheme="minorHAnsi" w:cs="Tahoma"/>
                <w:color w:val="000000"/>
                <w:sz w:val="22"/>
                <w:szCs w:val="22"/>
              </w:rPr>
              <w:t xml:space="preserve"> is</w:t>
            </w:r>
            <w:r>
              <w:rPr>
                <w:rFonts w:asciiTheme="minorHAnsi" w:hAnsiTheme="minorHAnsi" w:cs="Tahoma"/>
                <w:color w:val="000000"/>
                <w:sz w:val="22"/>
                <w:szCs w:val="22"/>
              </w:rPr>
              <w:t xml:space="preserve"> trying to get Prof. Buckley to attend </w:t>
            </w:r>
            <w:r w:rsidR="00DE5561">
              <w:rPr>
                <w:rFonts w:asciiTheme="minorHAnsi" w:hAnsiTheme="minorHAnsi" w:cs="Tahoma"/>
                <w:color w:val="000000"/>
                <w:sz w:val="22"/>
                <w:szCs w:val="22"/>
              </w:rPr>
              <w:t xml:space="preserve">the </w:t>
            </w:r>
            <w:r>
              <w:rPr>
                <w:rFonts w:asciiTheme="minorHAnsi" w:hAnsiTheme="minorHAnsi" w:cs="Tahoma"/>
                <w:color w:val="000000"/>
                <w:sz w:val="22"/>
                <w:szCs w:val="22"/>
              </w:rPr>
              <w:t>next</w:t>
            </w:r>
            <w:r w:rsidR="00DE5561">
              <w:rPr>
                <w:rFonts w:asciiTheme="minorHAnsi" w:hAnsiTheme="minorHAnsi" w:cs="Tahoma"/>
                <w:color w:val="000000"/>
                <w:sz w:val="22"/>
                <w:szCs w:val="22"/>
              </w:rPr>
              <w:t xml:space="preserve"> DEC</w:t>
            </w:r>
            <w:r>
              <w:rPr>
                <w:rFonts w:asciiTheme="minorHAnsi" w:hAnsiTheme="minorHAnsi" w:cs="Tahoma"/>
                <w:color w:val="000000"/>
                <w:sz w:val="22"/>
                <w:szCs w:val="22"/>
              </w:rPr>
              <w:t xml:space="preserve"> mtg. as </w:t>
            </w:r>
            <w:r w:rsidR="00DE5561">
              <w:rPr>
                <w:rFonts w:asciiTheme="minorHAnsi" w:hAnsiTheme="minorHAnsi" w:cs="Tahoma"/>
                <w:color w:val="000000"/>
                <w:sz w:val="22"/>
                <w:szCs w:val="22"/>
              </w:rPr>
              <w:t xml:space="preserve">a </w:t>
            </w:r>
            <w:r>
              <w:rPr>
                <w:rFonts w:asciiTheme="minorHAnsi" w:hAnsiTheme="minorHAnsi" w:cs="Tahoma"/>
                <w:color w:val="000000"/>
                <w:sz w:val="22"/>
                <w:szCs w:val="22"/>
              </w:rPr>
              <w:t xml:space="preserve">guest speaker about her </w:t>
            </w:r>
            <w:r w:rsidR="00DE5561">
              <w:rPr>
                <w:rFonts w:asciiTheme="minorHAnsi" w:hAnsiTheme="minorHAnsi" w:cs="Tahoma"/>
                <w:color w:val="000000"/>
                <w:sz w:val="22"/>
                <w:szCs w:val="22"/>
              </w:rPr>
              <w:t xml:space="preserve">online teaching </w:t>
            </w:r>
            <w:r>
              <w:rPr>
                <w:rFonts w:asciiTheme="minorHAnsi" w:hAnsiTheme="minorHAnsi" w:cs="Tahoma"/>
                <w:color w:val="000000"/>
                <w:sz w:val="22"/>
                <w:szCs w:val="22"/>
              </w:rPr>
              <w:t>experiences.</w:t>
            </w:r>
          </w:p>
          <w:p w:rsidR="00923B46" w:rsidRDefault="00923B46" w:rsidP="00DE5561">
            <w:pPr>
              <w:ind w:left="360"/>
              <w:rPr>
                <w:rFonts w:asciiTheme="minorHAnsi" w:hAnsiTheme="minorHAnsi" w:cs="Tahoma"/>
                <w:color w:val="000000"/>
                <w:sz w:val="22"/>
                <w:szCs w:val="22"/>
              </w:rPr>
            </w:pPr>
          </w:p>
          <w:p w:rsidR="00923B46" w:rsidRPr="00191ACC" w:rsidRDefault="00923B46" w:rsidP="00DE5561">
            <w:pPr>
              <w:ind w:left="360"/>
              <w:rPr>
                <w:rFonts w:asciiTheme="minorHAnsi" w:hAnsiTheme="minorHAnsi" w:cs="Tahoma"/>
                <w:color w:val="000000"/>
                <w:sz w:val="22"/>
                <w:szCs w:val="22"/>
              </w:rPr>
            </w:pPr>
            <w:r>
              <w:rPr>
                <w:rFonts w:asciiTheme="minorHAnsi" w:hAnsiTheme="minorHAnsi" w:cs="Tahoma"/>
                <w:color w:val="000000"/>
                <w:sz w:val="22"/>
                <w:szCs w:val="22"/>
              </w:rPr>
              <w:t>The meeting was adjourned at 4:15 pm.</w:t>
            </w:r>
          </w:p>
        </w:tc>
      </w:tr>
      <w:tr w:rsidR="00496255" w:rsidRPr="00D21564" w:rsidTr="008C74A6">
        <w:trPr>
          <w:trHeight w:val="432"/>
          <w:jc w:val="center"/>
        </w:trPr>
        <w:tc>
          <w:tcPr>
            <w:tcW w:w="11718" w:type="dxa"/>
            <w:tcBorders>
              <w:top w:val="nil"/>
              <w:left w:val="nil"/>
              <w:bottom w:val="nil"/>
              <w:right w:val="nil"/>
            </w:tcBorders>
            <w:noWrap/>
            <w:vAlign w:val="center"/>
          </w:tcPr>
          <w:p w:rsidR="00496255" w:rsidRPr="003E238B" w:rsidRDefault="00496255" w:rsidP="00496255">
            <w:pPr>
              <w:autoSpaceDE w:val="0"/>
              <w:autoSpaceDN w:val="0"/>
              <w:adjustRightInd w:val="0"/>
              <w:rPr>
                <w:b/>
                <w:bCs/>
                <w:sz w:val="18"/>
                <w:szCs w:val="18"/>
              </w:rPr>
            </w:pPr>
          </w:p>
        </w:tc>
      </w:tr>
      <w:tr w:rsidR="00FB7EFA" w:rsidRPr="00FB7EFA" w:rsidTr="008C74A6">
        <w:trPr>
          <w:trHeight w:val="432"/>
          <w:jc w:val="center"/>
        </w:trPr>
        <w:tc>
          <w:tcPr>
            <w:tcW w:w="11718" w:type="dxa"/>
            <w:tcBorders>
              <w:top w:val="nil"/>
              <w:left w:val="nil"/>
              <w:bottom w:val="nil"/>
              <w:right w:val="nil"/>
            </w:tcBorders>
            <w:noWrap/>
            <w:vAlign w:val="center"/>
          </w:tcPr>
          <w:p w:rsidR="00FB7EFA" w:rsidRPr="00FB7EFA" w:rsidRDefault="00FB7EFA" w:rsidP="001550DC">
            <w:pPr>
              <w:pStyle w:val="normal0"/>
              <w:spacing w:before="240"/>
              <w:rPr>
                <w:b/>
                <w:strike/>
                <w:color w:val="000000"/>
                <w:sz w:val="18"/>
                <w:szCs w:val="18"/>
              </w:rPr>
            </w:pPr>
          </w:p>
        </w:tc>
      </w:tr>
      <w:tr w:rsidR="00993684" w:rsidRPr="00993684" w:rsidTr="008C74A6">
        <w:trPr>
          <w:trHeight w:val="432"/>
          <w:jc w:val="center"/>
        </w:trPr>
        <w:tc>
          <w:tcPr>
            <w:tcW w:w="11718" w:type="dxa"/>
            <w:tcBorders>
              <w:top w:val="nil"/>
              <w:left w:val="nil"/>
              <w:bottom w:val="nil"/>
              <w:right w:val="nil"/>
            </w:tcBorders>
            <w:noWrap/>
            <w:vAlign w:val="center"/>
            <w:hideMark/>
          </w:tcPr>
          <w:tbl>
            <w:tblPr>
              <w:tblpPr w:leftFromText="180" w:rightFromText="180"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4A0"/>
            </w:tblPr>
            <w:tblGrid>
              <w:gridCol w:w="4320"/>
            </w:tblGrid>
            <w:tr w:rsidR="00993684" w:rsidRPr="003E238B" w:rsidTr="000D49E9">
              <w:trPr>
                <w:trHeight w:val="12960"/>
              </w:trPr>
              <w:tc>
                <w:tcPr>
                  <w:tcW w:w="4320" w:type="dxa"/>
                  <w:tcBorders>
                    <w:top w:val="double" w:sz="4" w:space="0" w:color="auto"/>
                    <w:left w:val="double" w:sz="4" w:space="0" w:color="auto"/>
                    <w:bottom w:val="double" w:sz="4" w:space="0" w:color="auto"/>
                    <w:right w:val="double" w:sz="4" w:space="0" w:color="auto"/>
                  </w:tcBorders>
                  <w:shd w:val="pct12" w:color="auto" w:fill="auto"/>
                </w:tcPr>
                <w:p w:rsidR="00993684" w:rsidRDefault="00993684" w:rsidP="00993684">
                  <w:pPr>
                    <w:pStyle w:val="Heading1"/>
                    <w:rPr>
                      <w:sz w:val="18"/>
                      <w:szCs w:val="18"/>
                    </w:rPr>
                  </w:pPr>
                  <w:r>
                    <w:rPr>
                      <w:sz w:val="18"/>
                      <w:szCs w:val="18"/>
                    </w:rPr>
                    <w:lastRenderedPageBreak/>
                    <w:t>EXPECTED OUTCOMES</w:t>
                  </w:r>
                </w:p>
                <w:p w:rsidR="00993684" w:rsidRPr="00993684" w:rsidRDefault="00993684" w:rsidP="00993684"/>
                <w:p w:rsidR="00993684" w:rsidRPr="00554732" w:rsidRDefault="00993684" w:rsidP="00993684">
                  <w:pPr>
                    <w:pStyle w:val="Default"/>
                  </w:pPr>
                  <w:r w:rsidRPr="003E238B">
                    <w:rPr>
                      <w:rFonts w:eastAsia="ArialMT"/>
                      <w:sz w:val="18"/>
                      <w:szCs w:val="18"/>
                    </w:rPr>
                    <w:t>●</w:t>
                  </w:r>
                  <w:r>
                    <w:rPr>
                      <w:rFonts w:eastAsia="ArialMT"/>
                      <w:sz w:val="18"/>
                      <w:szCs w:val="18"/>
                    </w:rPr>
                    <w:t xml:space="preserve"> </w:t>
                  </w:r>
                  <w:r w:rsidRPr="00554732">
                    <w:rPr>
                      <w:sz w:val="18"/>
                      <w:szCs w:val="18"/>
                    </w:rPr>
                    <w:t xml:space="preserve">A venue for the College community to discuss planning and resources related to issues involving distance education delivery, enhancement, and student success in the distance education environment. </w:t>
                  </w:r>
                </w:p>
                <w:p w:rsidR="00993684" w:rsidRPr="00554732" w:rsidRDefault="00993684" w:rsidP="00993684">
                  <w:pPr>
                    <w:pStyle w:val="Default"/>
                    <w:spacing w:after="47"/>
                    <w:rPr>
                      <w:sz w:val="18"/>
                      <w:szCs w:val="18"/>
                    </w:rPr>
                  </w:pPr>
                  <w:r w:rsidRPr="003E238B">
                    <w:rPr>
                      <w:rFonts w:eastAsia="ArialMT"/>
                      <w:sz w:val="18"/>
                      <w:szCs w:val="18"/>
                    </w:rPr>
                    <w:t>●</w:t>
                  </w:r>
                  <w:r>
                    <w:rPr>
                      <w:rFonts w:eastAsia="ArialMT"/>
                      <w:sz w:val="18"/>
                      <w:szCs w:val="18"/>
                    </w:rPr>
                    <w:t xml:space="preserve"> </w:t>
                  </w:r>
                  <w:r w:rsidRPr="00554732">
                    <w:rPr>
                      <w:sz w:val="18"/>
                      <w:szCs w:val="18"/>
                    </w:rPr>
                    <w:t xml:space="preserve">A completed Distance Education Plan. </w:t>
                  </w:r>
                </w:p>
                <w:p w:rsidR="00993684" w:rsidRPr="00554732" w:rsidRDefault="00993684" w:rsidP="00993684">
                  <w:pPr>
                    <w:pStyle w:val="Default"/>
                    <w:spacing w:after="47"/>
                    <w:rPr>
                      <w:sz w:val="18"/>
                      <w:szCs w:val="18"/>
                    </w:rPr>
                  </w:pPr>
                  <w:r w:rsidRPr="003E238B">
                    <w:rPr>
                      <w:rFonts w:eastAsia="ArialMT"/>
                      <w:sz w:val="18"/>
                      <w:szCs w:val="18"/>
                    </w:rPr>
                    <w:t>●</w:t>
                  </w:r>
                  <w:r>
                    <w:rPr>
                      <w:rFonts w:eastAsia="ArialMT"/>
                      <w:sz w:val="18"/>
                      <w:szCs w:val="18"/>
                    </w:rPr>
                    <w:t xml:space="preserve"> </w:t>
                  </w:r>
                  <w:r w:rsidRPr="00554732">
                    <w:rPr>
                      <w:sz w:val="18"/>
                      <w:szCs w:val="18"/>
                    </w:rPr>
                    <w:t xml:space="preserve">Appropriate policies and procedures regarding the acquisition, use, and maintenance of educational technology and information management systems in regarding to distance education delivery. </w:t>
                  </w:r>
                </w:p>
                <w:p w:rsidR="00993684" w:rsidRDefault="00993684" w:rsidP="00993684">
                  <w:pPr>
                    <w:pStyle w:val="Default"/>
                    <w:spacing w:after="47"/>
                    <w:rPr>
                      <w:sz w:val="18"/>
                      <w:szCs w:val="18"/>
                    </w:rPr>
                  </w:pPr>
                  <w:r w:rsidRPr="003E238B">
                    <w:rPr>
                      <w:rFonts w:eastAsia="ArialMT"/>
                      <w:sz w:val="18"/>
                      <w:szCs w:val="18"/>
                    </w:rPr>
                    <w:t>●</w:t>
                  </w:r>
                  <w:r>
                    <w:rPr>
                      <w:rFonts w:eastAsia="ArialMT"/>
                      <w:sz w:val="18"/>
                      <w:szCs w:val="18"/>
                    </w:rPr>
                    <w:t xml:space="preserve"> </w:t>
                  </w:r>
                  <w:r w:rsidRPr="00554732">
                    <w:rPr>
                      <w:sz w:val="18"/>
                      <w:szCs w:val="18"/>
                    </w:rPr>
                    <w:t xml:space="preserve">A source of information for faculty, staff and management about available and appropriate educational technologies and information management systems in regard to distance education. </w:t>
                  </w:r>
                </w:p>
                <w:p w:rsidR="00993684" w:rsidRDefault="00993684" w:rsidP="00993684">
                  <w:pPr>
                    <w:pStyle w:val="Default"/>
                    <w:rPr>
                      <w:sz w:val="23"/>
                      <w:szCs w:val="23"/>
                    </w:rPr>
                  </w:pPr>
                  <w:r w:rsidRPr="003E238B">
                    <w:rPr>
                      <w:rFonts w:eastAsia="ArialMT"/>
                      <w:sz w:val="18"/>
                      <w:szCs w:val="18"/>
                    </w:rPr>
                    <w:t>●</w:t>
                  </w:r>
                  <w:r>
                    <w:rPr>
                      <w:rFonts w:eastAsia="ArialMT"/>
                      <w:sz w:val="18"/>
                      <w:szCs w:val="18"/>
                    </w:rPr>
                    <w:t xml:space="preserve"> </w:t>
                  </w:r>
                  <w:r w:rsidRPr="00554732">
                    <w:rPr>
                      <w:sz w:val="18"/>
                      <w:szCs w:val="18"/>
                    </w:rPr>
                    <w:t>A source of information to the college campus for professional development training for faculty teaching distance education, and for programs and projects that support students</w:t>
                  </w:r>
                  <w:r w:rsidR="00064969">
                    <w:rPr>
                      <w:sz w:val="18"/>
                      <w:szCs w:val="18"/>
                    </w:rPr>
                    <w:t>’</w:t>
                  </w:r>
                  <w:r w:rsidRPr="00554732">
                    <w:rPr>
                      <w:sz w:val="18"/>
                      <w:szCs w:val="18"/>
                    </w:rPr>
                    <w:t xml:space="preserve"> development and success in distance education.</w:t>
                  </w:r>
                  <w:r>
                    <w:rPr>
                      <w:sz w:val="23"/>
                      <w:szCs w:val="23"/>
                    </w:rPr>
                    <w:t xml:space="preserve"> </w:t>
                  </w:r>
                </w:p>
                <w:p w:rsidR="00FB7EFA" w:rsidRPr="003E238B" w:rsidRDefault="00993684" w:rsidP="00FD2811">
                  <w:pPr>
                    <w:ind w:left="360"/>
                    <w:jc w:val="center"/>
                    <w:rPr>
                      <w:sz w:val="18"/>
                      <w:szCs w:val="18"/>
                    </w:rPr>
                  </w:pPr>
                  <w:r w:rsidRPr="00FB7EFA">
                    <w:rPr>
                      <w:sz w:val="22"/>
                      <w:szCs w:val="22"/>
                    </w:rPr>
                    <w:t xml:space="preserve"> </w:t>
                  </w:r>
                </w:p>
              </w:tc>
            </w:tr>
          </w:tbl>
          <w:p w:rsidR="00B75447" w:rsidRDefault="00B75447" w:rsidP="00B75447">
            <w:pPr>
              <w:pStyle w:val="normal0"/>
              <w:spacing w:before="240"/>
              <w:rPr>
                <w:rFonts w:asciiTheme="minorHAnsi" w:hAnsiTheme="minorHAnsi" w:cs="Tahoma"/>
                <w:color w:val="000000"/>
                <w:sz w:val="22"/>
                <w:szCs w:val="22"/>
              </w:rPr>
            </w:pPr>
          </w:p>
          <w:p w:rsidR="00B75447" w:rsidRPr="00B75447" w:rsidRDefault="00B75447" w:rsidP="00B75447">
            <w:pPr>
              <w:pStyle w:val="normal0"/>
              <w:spacing w:before="240"/>
              <w:rPr>
                <w:rFonts w:ascii="Calibri" w:hAnsi="Calibri"/>
              </w:rPr>
            </w:pPr>
          </w:p>
          <w:p w:rsidR="00FD2811" w:rsidRPr="00FB7EFA" w:rsidRDefault="00FD2811" w:rsidP="00FD2811">
            <w:pPr>
              <w:ind w:left="360"/>
              <w:jc w:val="center"/>
              <w:rPr>
                <w:b/>
                <w:bCs/>
                <w:color w:val="000000"/>
                <w:sz w:val="22"/>
                <w:szCs w:val="22"/>
              </w:rPr>
            </w:pPr>
            <w:r w:rsidRPr="00FB7EFA">
              <w:rPr>
                <w:b/>
                <w:bCs/>
                <w:color w:val="000000"/>
                <w:sz w:val="22"/>
                <w:szCs w:val="22"/>
              </w:rPr>
              <w:t>Meeting Schedule</w:t>
            </w:r>
          </w:p>
          <w:p w:rsidR="00FD2811" w:rsidRPr="00FB7EFA" w:rsidRDefault="00FD2811" w:rsidP="00FD2811">
            <w:pPr>
              <w:ind w:left="360"/>
              <w:jc w:val="center"/>
              <w:rPr>
                <w:b/>
                <w:color w:val="000000"/>
                <w:sz w:val="22"/>
                <w:szCs w:val="22"/>
              </w:rPr>
            </w:pPr>
          </w:p>
          <w:p w:rsidR="00FD2811" w:rsidRPr="00E44054" w:rsidRDefault="004C459A" w:rsidP="004C459A">
            <w:pPr>
              <w:autoSpaceDE w:val="0"/>
              <w:autoSpaceDN w:val="0"/>
              <w:adjustRightInd w:val="0"/>
              <w:jc w:val="center"/>
              <w:rPr>
                <w:sz w:val="22"/>
                <w:szCs w:val="22"/>
              </w:rPr>
            </w:pPr>
            <w:r w:rsidRPr="00E44054">
              <w:rPr>
                <w:sz w:val="22"/>
                <w:szCs w:val="22"/>
              </w:rPr>
              <w:t>9/</w:t>
            </w:r>
            <w:r w:rsidR="00E44054">
              <w:rPr>
                <w:sz w:val="22"/>
                <w:szCs w:val="22"/>
              </w:rPr>
              <w:t>6</w:t>
            </w:r>
          </w:p>
          <w:p w:rsidR="004C459A" w:rsidRPr="00E44054" w:rsidRDefault="004C459A" w:rsidP="004C459A">
            <w:pPr>
              <w:autoSpaceDE w:val="0"/>
              <w:autoSpaceDN w:val="0"/>
              <w:adjustRightInd w:val="0"/>
              <w:jc w:val="center"/>
              <w:rPr>
                <w:sz w:val="22"/>
                <w:szCs w:val="22"/>
              </w:rPr>
            </w:pPr>
            <w:r w:rsidRPr="00E44054">
              <w:rPr>
                <w:sz w:val="22"/>
                <w:szCs w:val="22"/>
              </w:rPr>
              <w:t>10/</w:t>
            </w:r>
            <w:r w:rsidR="00E44054">
              <w:rPr>
                <w:sz w:val="22"/>
                <w:szCs w:val="22"/>
              </w:rPr>
              <w:t>4</w:t>
            </w:r>
          </w:p>
          <w:p w:rsidR="004C459A" w:rsidRPr="00E44054" w:rsidRDefault="004C459A" w:rsidP="004C459A">
            <w:pPr>
              <w:autoSpaceDE w:val="0"/>
              <w:autoSpaceDN w:val="0"/>
              <w:adjustRightInd w:val="0"/>
              <w:jc w:val="center"/>
              <w:rPr>
                <w:sz w:val="22"/>
                <w:szCs w:val="22"/>
              </w:rPr>
            </w:pPr>
            <w:r w:rsidRPr="00E44054">
              <w:rPr>
                <w:sz w:val="22"/>
                <w:szCs w:val="22"/>
              </w:rPr>
              <w:t>11/</w:t>
            </w:r>
            <w:r w:rsidR="00E44054">
              <w:rPr>
                <w:sz w:val="22"/>
                <w:szCs w:val="22"/>
              </w:rPr>
              <w:t>1</w:t>
            </w:r>
          </w:p>
          <w:p w:rsidR="004C459A" w:rsidRPr="00E44054" w:rsidRDefault="004C459A" w:rsidP="004C459A">
            <w:pPr>
              <w:autoSpaceDE w:val="0"/>
              <w:autoSpaceDN w:val="0"/>
              <w:adjustRightInd w:val="0"/>
              <w:jc w:val="center"/>
              <w:rPr>
                <w:sz w:val="22"/>
                <w:szCs w:val="22"/>
              </w:rPr>
            </w:pPr>
            <w:r w:rsidRPr="00E44054">
              <w:rPr>
                <w:sz w:val="22"/>
                <w:szCs w:val="22"/>
              </w:rPr>
              <w:t>12/</w:t>
            </w:r>
            <w:r w:rsidR="00E44054">
              <w:rPr>
                <w:sz w:val="22"/>
                <w:szCs w:val="22"/>
              </w:rPr>
              <w:t>6</w:t>
            </w:r>
          </w:p>
          <w:p w:rsidR="004C459A" w:rsidRPr="00E44054" w:rsidRDefault="004C459A" w:rsidP="004C459A">
            <w:pPr>
              <w:autoSpaceDE w:val="0"/>
              <w:autoSpaceDN w:val="0"/>
              <w:adjustRightInd w:val="0"/>
              <w:jc w:val="center"/>
              <w:rPr>
                <w:sz w:val="22"/>
                <w:szCs w:val="22"/>
              </w:rPr>
            </w:pPr>
            <w:r w:rsidRPr="00E44054">
              <w:rPr>
                <w:sz w:val="22"/>
                <w:szCs w:val="22"/>
              </w:rPr>
              <w:t>2/</w:t>
            </w:r>
            <w:r w:rsidR="00E44054">
              <w:rPr>
                <w:sz w:val="22"/>
                <w:szCs w:val="22"/>
              </w:rPr>
              <w:t>7</w:t>
            </w:r>
          </w:p>
          <w:p w:rsidR="004C459A" w:rsidRPr="00E44054" w:rsidRDefault="004C459A" w:rsidP="004C459A">
            <w:pPr>
              <w:autoSpaceDE w:val="0"/>
              <w:autoSpaceDN w:val="0"/>
              <w:adjustRightInd w:val="0"/>
              <w:jc w:val="center"/>
              <w:rPr>
                <w:sz w:val="22"/>
                <w:szCs w:val="22"/>
              </w:rPr>
            </w:pPr>
            <w:r w:rsidRPr="00E44054">
              <w:rPr>
                <w:sz w:val="22"/>
                <w:szCs w:val="22"/>
              </w:rPr>
              <w:t>3/</w:t>
            </w:r>
            <w:r w:rsidR="00E44054">
              <w:rPr>
                <w:sz w:val="22"/>
                <w:szCs w:val="22"/>
              </w:rPr>
              <w:t>7</w:t>
            </w:r>
          </w:p>
          <w:p w:rsidR="004C459A" w:rsidRPr="00E44054" w:rsidRDefault="004C459A" w:rsidP="004C459A">
            <w:pPr>
              <w:autoSpaceDE w:val="0"/>
              <w:autoSpaceDN w:val="0"/>
              <w:adjustRightInd w:val="0"/>
              <w:jc w:val="center"/>
              <w:rPr>
                <w:sz w:val="22"/>
                <w:szCs w:val="22"/>
              </w:rPr>
            </w:pPr>
            <w:r w:rsidRPr="00E44054">
              <w:rPr>
                <w:sz w:val="22"/>
                <w:szCs w:val="22"/>
              </w:rPr>
              <w:t>4/</w:t>
            </w:r>
            <w:r w:rsidR="00E44054">
              <w:rPr>
                <w:sz w:val="22"/>
                <w:szCs w:val="22"/>
              </w:rPr>
              <w:t>4</w:t>
            </w:r>
          </w:p>
          <w:p w:rsidR="004C459A" w:rsidRPr="004C459A" w:rsidRDefault="004C459A" w:rsidP="00E44054">
            <w:pPr>
              <w:autoSpaceDE w:val="0"/>
              <w:autoSpaceDN w:val="0"/>
              <w:adjustRightInd w:val="0"/>
              <w:jc w:val="center"/>
              <w:rPr>
                <w:rFonts w:ascii="Calibri" w:hAnsi="Calibri"/>
              </w:rPr>
            </w:pPr>
            <w:r w:rsidRPr="00E44054">
              <w:rPr>
                <w:sz w:val="22"/>
                <w:szCs w:val="22"/>
              </w:rPr>
              <w:t>5/</w:t>
            </w:r>
            <w:r w:rsidR="00E44054">
              <w:rPr>
                <w:sz w:val="22"/>
                <w:szCs w:val="22"/>
              </w:rPr>
              <w:t>2</w:t>
            </w:r>
          </w:p>
        </w:tc>
      </w:tr>
    </w:tbl>
    <w:p w:rsidR="00F81D5D" w:rsidRPr="00FB7EFA" w:rsidRDefault="00F81D5D" w:rsidP="00FB7EFA">
      <w:pPr>
        <w:tabs>
          <w:tab w:val="left" w:pos="7815"/>
        </w:tabs>
        <w:rPr>
          <w:sz w:val="18"/>
          <w:szCs w:val="18"/>
        </w:rPr>
      </w:pPr>
    </w:p>
    <w:sectPr w:rsidR="00F81D5D" w:rsidRPr="00FB7EFA" w:rsidSect="003D6B33">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8ED"/>
    <w:multiLevelType w:val="hybridMultilevel"/>
    <w:tmpl w:val="90E2C9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320641"/>
    <w:multiLevelType w:val="hybridMultilevel"/>
    <w:tmpl w:val="4CC8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B0292"/>
    <w:multiLevelType w:val="hybridMultilevel"/>
    <w:tmpl w:val="50C0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16087"/>
    <w:multiLevelType w:val="hybridMultilevel"/>
    <w:tmpl w:val="B90EF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F56237"/>
    <w:multiLevelType w:val="hybridMultilevel"/>
    <w:tmpl w:val="1B76DD8C"/>
    <w:lvl w:ilvl="0" w:tplc="D59C6EFE">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586658"/>
    <w:multiLevelType w:val="hybridMultilevel"/>
    <w:tmpl w:val="383A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44F30"/>
    <w:multiLevelType w:val="hybridMultilevel"/>
    <w:tmpl w:val="215085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8B179F"/>
    <w:multiLevelType w:val="hybridMultilevel"/>
    <w:tmpl w:val="93E2C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8766BC"/>
    <w:multiLevelType w:val="hybridMultilevel"/>
    <w:tmpl w:val="11401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29F84FD1"/>
    <w:multiLevelType w:val="multilevel"/>
    <w:tmpl w:val="E08E38A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ascii="Arial" w:hAnsi="Arial" w:cs="Times New Roman" w:hint="default"/>
        <w:b w:val="0"/>
        <w:i w:val="0"/>
        <w:sz w:val="2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38E6082F"/>
    <w:multiLevelType w:val="hybridMultilevel"/>
    <w:tmpl w:val="5DF8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5F1F88"/>
    <w:multiLevelType w:val="hybridMultilevel"/>
    <w:tmpl w:val="BCB4F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202143"/>
    <w:multiLevelType w:val="hybridMultilevel"/>
    <w:tmpl w:val="EAA45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A03062"/>
    <w:multiLevelType w:val="hybridMultilevel"/>
    <w:tmpl w:val="7442639E"/>
    <w:lvl w:ilvl="0" w:tplc="4CE8E212">
      <w:start w:val="3"/>
      <w:numFmt w:val="bullet"/>
      <w:lvlText w:val=""/>
      <w:lvlJc w:val="left"/>
      <w:pPr>
        <w:ind w:left="720" w:hanging="360"/>
      </w:pPr>
      <w:rPr>
        <w:rFonts w:ascii="Symbol" w:eastAsia="Times New Roman"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1E1B90"/>
    <w:multiLevelType w:val="hybridMultilevel"/>
    <w:tmpl w:val="3C30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D131A7"/>
    <w:multiLevelType w:val="hybridMultilevel"/>
    <w:tmpl w:val="271A8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C4941A0"/>
    <w:multiLevelType w:val="hybridMultilevel"/>
    <w:tmpl w:val="818A18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DFE5AE1"/>
    <w:multiLevelType w:val="hybridMultilevel"/>
    <w:tmpl w:val="D408C62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FA81465"/>
    <w:multiLevelType w:val="hybridMultilevel"/>
    <w:tmpl w:val="39AE16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8715C5"/>
    <w:multiLevelType w:val="hybridMultilevel"/>
    <w:tmpl w:val="A804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51259A"/>
    <w:multiLevelType w:val="hybridMultilevel"/>
    <w:tmpl w:val="82F0D60C"/>
    <w:lvl w:ilvl="0" w:tplc="26281A26">
      <w:start w:val="1"/>
      <w:numFmt w:val="decimal"/>
      <w:lvlText w:val="%1."/>
      <w:lvlJc w:val="left"/>
      <w:pPr>
        <w:ind w:left="720" w:hanging="360"/>
      </w:pPr>
      <w:rPr>
        <w:rFonts w:ascii="Calibri" w:hAnsi="Calibri"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6A83C0C"/>
    <w:multiLevelType w:val="hybridMultilevel"/>
    <w:tmpl w:val="E0C80B6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D7E6E02"/>
    <w:multiLevelType w:val="hybridMultilevel"/>
    <w:tmpl w:val="401CD2E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0474542"/>
    <w:multiLevelType w:val="hybridMultilevel"/>
    <w:tmpl w:val="4C78E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347FDC"/>
    <w:multiLevelType w:val="hybridMultilevel"/>
    <w:tmpl w:val="BFEAFDD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CA36CD8"/>
    <w:multiLevelType w:val="hybridMultilevel"/>
    <w:tmpl w:val="B0F89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207BFE"/>
    <w:multiLevelType w:val="hybridMultilevel"/>
    <w:tmpl w:val="12C0C1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BAF4BD4"/>
    <w:multiLevelType w:val="hybridMultilevel"/>
    <w:tmpl w:val="31DC4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6"/>
  </w:num>
  <w:num w:numId="4">
    <w:abstractNumId w:val="0"/>
  </w:num>
  <w:num w:numId="5">
    <w:abstractNumId w:val="17"/>
  </w:num>
  <w:num w:numId="6">
    <w:abstractNumId w:val="12"/>
  </w:num>
  <w:num w:numId="7">
    <w:abstractNumId w:val="7"/>
  </w:num>
  <w:num w:numId="8">
    <w:abstractNumId w:val="27"/>
  </w:num>
  <w:num w:numId="9">
    <w:abstractNumId w:val="3"/>
  </w:num>
  <w:num w:numId="10">
    <w:abstractNumId w:val="11"/>
  </w:num>
  <w:num w:numId="11">
    <w:abstractNumId w:val="25"/>
  </w:num>
  <w:num w:numId="12">
    <w:abstractNumId w:val="23"/>
  </w:num>
  <w:num w:numId="13">
    <w:abstractNumId w:val="4"/>
  </w:num>
  <w:num w:numId="14">
    <w:abstractNumId w:val="13"/>
  </w:num>
  <w:num w:numId="15">
    <w:abstractNumId w:val="20"/>
  </w:num>
  <w:num w:numId="16">
    <w:abstractNumId w:val="19"/>
  </w:num>
  <w:num w:numId="17">
    <w:abstractNumId w:val="14"/>
  </w:num>
  <w:num w:numId="18">
    <w:abstractNumId w:val="22"/>
  </w:num>
  <w:num w:numId="19">
    <w:abstractNumId w:val="21"/>
  </w:num>
  <w:num w:numId="20">
    <w:abstractNumId w:val="24"/>
  </w:num>
  <w:num w:numId="21">
    <w:abstractNumId w:val="10"/>
  </w:num>
  <w:num w:numId="22">
    <w:abstractNumId w:val="1"/>
  </w:num>
  <w:num w:numId="23">
    <w:abstractNumId w:val="26"/>
  </w:num>
  <w:num w:numId="24">
    <w:abstractNumId w:val="9"/>
  </w:num>
  <w:num w:numId="25">
    <w:abstractNumId w:val="16"/>
  </w:num>
  <w:num w:numId="26">
    <w:abstractNumId w:val="5"/>
  </w:num>
  <w:num w:numId="27">
    <w:abstractNumId w:val="2"/>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6B33"/>
    <w:rsid w:val="00005801"/>
    <w:rsid w:val="00044325"/>
    <w:rsid w:val="000611E3"/>
    <w:rsid w:val="00064969"/>
    <w:rsid w:val="00065438"/>
    <w:rsid w:val="000779AB"/>
    <w:rsid w:val="00083D54"/>
    <w:rsid w:val="000A3E12"/>
    <w:rsid w:val="000A4CD7"/>
    <w:rsid w:val="000A7602"/>
    <w:rsid w:val="000B0DF9"/>
    <w:rsid w:val="000B3259"/>
    <w:rsid w:val="000B78C9"/>
    <w:rsid w:val="000D038A"/>
    <w:rsid w:val="000D49E9"/>
    <w:rsid w:val="000D71FD"/>
    <w:rsid w:val="000E41A7"/>
    <w:rsid w:val="000E6F45"/>
    <w:rsid w:val="00125785"/>
    <w:rsid w:val="001433FC"/>
    <w:rsid w:val="001550DC"/>
    <w:rsid w:val="00173A0D"/>
    <w:rsid w:val="00191ACC"/>
    <w:rsid w:val="001C50A0"/>
    <w:rsid w:val="001E6B98"/>
    <w:rsid w:val="00251125"/>
    <w:rsid w:val="00263BAF"/>
    <w:rsid w:val="00270E1D"/>
    <w:rsid w:val="002806FB"/>
    <w:rsid w:val="00290B7B"/>
    <w:rsid w:val="002D6F50"/>
    <w:rsid w:val="002E438B"/>
    <w:rsid w:val="003139AD"/>
    <w:rsid w:val="00324ABF"/>
    <w:rsid w:val="00332E65"/>
    <w:rsid w:val="003450E9"/>
    <w:rsid w:val="00354BEB"/>
    <w:rsid w:val="00355520"/>
    <w:rsid w:val="00382A37"/>
    <w:rsid w:val="0038611E"/>
    <w:rsid w:val="003A7A0F"/>
    <w:rsid w:val="003C5ABC"/>
    <w:rsid w:val="003D5AE7"/>
    <w:rsid w:val="003D6B33"/>
    <w:rsid w:val="003E238B"/>
    <w:rsid w:val="003F1BB4"/>
    <w:rsid w:val="004070C0"/>
    <w:rsid w:val="00411ECE"/>
    <w:rsid w:val="004254CE"/>
    <w:rsid w:val="00442BE6"/>
    <w:rsid w:val="004661F0"/>
    <w:rsid w:val="00477010"/>
    <w:rsid w:val="00493391"/>
    <w:rsid w:val="00496255"/>
    <w:rsid w:val="004C459A"/>
    <w:rsid w:val="004E30E9"/>
    <w:rsid w:val="004E56FC"/>
    <w:rsid w:val="004E5C6A"/>
    <w:rsid w:val="004E62B8"/>
    <w:rsid w:val="005025E1"/>
    <w:rsid w:val="00505120"/>
    <w:rsid w:val="0050648F"/>
    <w:rsid w:val="005158EE"/>
    <w:rsid w:val="00532DBF"/>
    <w:rsid w:val="00536715"/>
    <w:rsid w:val="00552619"/>
    <w:rsid w:val="00554732"/>
    <w:rsid w:val="00557331"/>
    <w:rsid w:val="00567B91"/>
    <w:rsid w:val="005A592C"/>
    <w:rsid w:val="005B054C"/>
    <w:rsid w:val="005B7BC7"/>
    <w:rsid w:val="005C5C6A"/>
    <w:rsid w:val="005D7B29"/>
    <w:rsid w:val="005E02F1"/>
    <w:rsid w:val="005E49AC"/>
    <w:rsid w:val="00651895"/>
    <w:rsid w:val="00686FE0"/>
    <w:rsid w:val="006A7740"/>
    <w:rsid w:val="006B4252"/>
    <w:rsid w:val="006D0356"/>
    <w:rsid w:val="006E1837"/>
    <w:rsid w:val="0073178F"/>
    <w:rsid w:val="0079692C"/>
    <w:rsid w:val="007A5AC8"/>
    <w:rsid w:val="007E0AFE"/>
    <w:rsid w:val="007E5807"/>
    <w:rsid w:val="007E58F7"/>
    <w:rsid w:val="007E74D3"/>
    <w:rsid w:val="007F5764"/>
    <w:rsid w:val="007F7445"/>
    <w:rsid w:val="0083249A"/>
    <w:rsid w:val="00856487"/>
    <w:rsid w:val="008631C0"/>
    <w:rsid w:val="00863E2E"/>
    <w:rsid w:val="00875D39"/>
    <w:rsid w:val="00887862"/>
    <w:rsid w:val="008A2283"/>
    <w:rsid w:val="008C015F"/>
    <w:rsid w:val="008C4D4E"/>
    <w:rsid w:val="008C4DE9"/>
    <w:rsid w:val="008C74A6"/>
    <w:rsid w:val="008F74A9"/>
    <w:rsid w:val="009164FB"/>
    <w:rsid w:val="009210E3"/>
    <w:rsid w:val="009212F5"/>
    <w:rsid w:val="00923B46"/>
    <w:rsid w:val="00932D3A"/>
    <w:rsid w:val="009460AA"/>
    <w:rsid w:val="00982B93"/>
    <w:rsid w:val="00993684"/>
    <w:rsid w:val="009E2B6E"/>
    <w:rsid w:val="009E7AC4"/>
    <w:rsid w:val="009F67F0"/>
    <w:rsid w:val="00A149FB"/>
    <w:rsid w:val="00A2730B"/>
    <w:rsid w:val="00A72FA0"/>
    <w:rsid w:val="00A829AC"/>
    <w:rsid w:val="00A9685D"/>
    <w:rsid w:val="00AB2B53"/>
    <w:rsid w:val="00AD5222"/>
    <w:rsid w:val="00AD5CAE"/>
    <w:rsid w:val="00AD6BBC"/>
    <w:rsid w:val="00AF35C8"/>
    <w:rsid w:val="00AF6BBF"/>
    <w:rsid w:val="00AF6EF6"/>
    <w:rsid w:val="00B00BFE"/>
    <w:rsid w:val="00B0475B"/>
    <w:rsid w:val="00B12F2E"/>
    <w:rsid w:val="00B25BC1"/>
    <w:rsid w:val="00B26AAC"/>
    <w:rsid w:val="00B41643"/>
    <w:rsid w:val="00B5546B"/>
    <w:rsid w:val="00B677BC"/>
    <w:rsid w:val="00B75447"/>
    <w:rsid w:val="00B95733"/>
    <w:rsid w:val="00BA57D3"/>
    <w:rsid w:val="00BE054E"/>
    <w:rsid w:val="00BE5160"/>
    <w:rsid w:val="00C12DB8"/>
    <w:rsid w:val="00C3467E"/>
    <w:rsid w:val="00C35409"/>
    <w:rsid w:val="00C87E11"/>
    <w:rsid w:val="00CB08F7"/>
    <w:rsid w:val="00CD0B7F"/>
    <w:rsid w:val="00D0087F"/>
    <w:rsid w:val="00D05E9C"/>
    <w:rsid w:val="00D17213"/>
    <w:rsid w:val="00D21564"/>
    <w:rsid w:val="00D34DB3"/>
    <w:rsid w:val="00D4076C"/>
    <w:rsid w:val="00D632B0"/>
    <w:rsid w:val="00D73C38"/>
    <w:rsid w:val="00D77609"/>
    <w:rsid w:val="00D90167"/>
    <w:rsid w:val="00DA4D52"/>
    <w:rsid w:val="00DC3B5E"/>
    <w:rsid w:val="00DD510A"/>
    <w:rsid w:val="00DE5561"/>
    <w:rsid w:val="00DF0354"/>
    <w:rsid w:val="00E11ADA"/>
    <w:rsid w:val="00E32122"/>
    <w:rsid w:val="00E44054"/>
    <w:rsid w:val="00E514DD"/>
    <w:rsid w:val="00E711BC"/>
    <w:rsid w:val="00E72291"/>
    <w:rsid w:val="00E758EB"/>
    <w:rsid w:val="00ED0B29"/>
    <w:rsid w:val="00ED2F9D"/>
    <w:rsid w:val="00F0654F"/>
    <w:rsid w:val="00F10A49"/>
    <w:rsid w:val="00F167AD"/>
    <w:rsid w:val="00F72B3B"/>
    <w:rsid w:val="00F80FD0"/>
    <w:rsid w:val="00F81A70"/>
    <w:rsid w:val="00F81D5D"/>
    <w:rsid w:val="00FA1FE1"/>
    <w:rsid w:val="00FA6762"/>
    <w:rsid w:val="00FB168B"/>
    <w:rsid w:val="00FB7EFA"/>
    <w:rsid w:val="00FD25CA"/>
    <w:rsid w:val="00FD2811"/>
    <w:rsid w:val="00FF6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33"/>
    <w:rPr>
      <w:rFonts w:ascii="Times New Roman" w:hAnsi="Times New Roman" w:cs="Times New Roman"/>
      <w:sz w:val="24"/>
      <w:szCs w:val="24"/>
    </w:rPr>
  </w:style>
  <w:style w:type="paragraph" w:styleId="Heading1">
    <w:name w:val="heading 1"/>
    <w:basedOn w:val="Normal"/>
    <w:next w:val="Normal"/>
    <w:link w:val="Heading1Char"/>
    <w:uiPriority w:val="9"/>
    <w:qFormat/>
    <w:rsid w:val="003D6B33"/>
    <w:pPr>
      <w:keepNext/>
      <w:jc w:val="center"/>
      <w:outlineLvl w:val="0"/>
    </w:pPr>
    <w:rPr>
      <w:sz w:val="36"/>
    </w:rPr>
  </w:style>
  <w:style w:type="paragraph" w:styleId="Heading2">
    <w:name w:val="heading 2"/>
    <w:basedOn w:val="Normal"/>
    <w:next w:val="Normal"/>
    <w:link w:val="Heading2Char"/>
    <w:uiPriority w:val="9"/>
    <w:unhideWhenUsed/>
    <w:qFormat/>
    <w:rsid w:val="003E23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3E238B"/>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D6B33"/>
    <w:rPr>
      <w:rFonts w:ascii="Times New Roman" w:hAnsi="Times New Roman" w:cs="Times New Roman"/>
      <w:sz w:val="24"/>
      <w:szCs w:val="24"/>
    </w:rPr>
  </w:style>
  <w:style w:type="character" w:customStyle="1" w:styleId="Heading2Char">
    <w:name w:val="Heading 2 Char"/>
    <w:basedOn w:val="DefaultParagraphFont"/>
    <w:link w:val="Heading2"/>
    <w:uiPriority w:val="9"/>
    <w:locked/>
    <w:rsid w:val="003E238B"/>
    <w:rPr>
      <w:rFonts w:ascii="Cambria" w:hAnsi="Cambria" w:cs="Times New Roman"/>
      <w:b/>
      <w:bCs/>
      <w:color w:val="4F81BD"/>
      <w:sz w:val="26"/>
      <w:szCs w:val="26"/>
    </w:rPr>
  </w:style>
  <w:style w:type="character" w:customStyle="1" w:styleId="Heading3Char">
    <w:name w:val="Heading 3 Char"/>
    <w:basedOn w:val="DefaultParagraphFont"/>
    <w:link w:val="Heading3"/>
    <w:uiPriority w:val="9"/>
    <w:locked/>
    <w:rsid w:val="003E238B"/>
    <w:rPr>
      <w:rFonts w:ascii="Cambria" w:hAnsi="Cambria" w:cs="Times New Roman"/>
      <w:b/>
      <w:bCs/>
      <w:color w:val="4F81BD"/>
      <w:sz w:val="24"/>
      <w:szCs w:val="24"/>
    </w:rPr>
  </w:style>
  <w:style w:type="table" w:styleId="TableGrid">
    <w:name w:val="Table Grid"/>
    <w:basedOn w:val="TableNormal"/>
    <w:uiPriority w:val="59"/>
    <w:rsid w:val="003D6B33"/>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D6B33"/>
    <w:pPr>
      <w:tabs>
        <w:tab w:val="center" w:pos="4320"/>
        <w:tab w:val="right" w:pos="8640"/>
      </w:tabs>
    </w:pPr>
    <w:rPr>
      <w:szCs w:val="20"/>
    </w:rPr>
  </w:style>
  <w:style w:type="character" w:customStyle="1" w:styleId="HeaderChar">
    <w:name w:val="Header Char"/>
    <w:basedOn w:val="DefaultParagraphFont"/>
    <w:link w:val="Header"/>
    <w:uiPriority w:val="99"/>
    <w:locked/>
    <w:rsid w:val="003D6B33"/>
    <w:rPr>
      <w:rFonts w:ascii="Times New Roman" w:hAnsi="Times New Roman" w:cs="Times New Roman"/>
      <w:sz w:val="20"/>
      <w:szCs w:val="20"/>
    </w:rPr>
  </w:style>
  <w:style w:type="paragraph" w:styleId="Title">
    <w:name w:val="Title"/>
    <w:basedOn w:val="Normal"/>
    <w:link w:val="TitleChar"/>
    <w:uiPriority w:val="10"/>
    <w:qFormat/>
    <w:rsid w:val="003D6B33"/>
    <w:pPr>
      <w:jc w:val="center"/>
    </w:pPr>
    <w:rPr>
      <w:b/>
      <w:bCs/>
      <w:sz w:val="40"/>
    </w:rPr>
  </w:style>
  <w:style w:type="character" w:customStyle="1" w:styleId="TitleChar">
    <w:name w:val="Title Char"/>
    <w:basedOn w:val="DefaultParagraphFont"/>
    <w:link w:val="Title"/>
    <w:uiPriority w:val="10"/>
    <w:locked/>
    <w:rsid w:val="003D6B33"/>
    <w:rPr>
      <w:rFonts w:ascii="Times New Roman" w:hAnsi="Times New Roman" w:cs="Times New Roman"/>
      <w:b/>
      <w:bCs/>
      <w:sz w:val="24"/>
      <w:szCs w:val="24"/>
    </w:rPr>
  </w:style>
  <w:style w:type="paragraph" w:styleId="ListParagraph">
    <w:name w:val="List Paragraph"/>
    <w:basedOn w:val="Normal"/>
    <w:uiPriority w:val="34"/>
    <w:qFormat/>
    <w:rsid w:val="00BE054E"/>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7A5AC8"/>
    <w:rPr>
      <w:rFonts w:cs="Times New Roman"/>
      <w:color w:val="0000FF"/>
      <w:u w:val="single"/>
    </w:rPr>
  </w:style>
  <w:style w:type="paragraph" w:customStyle="1" w:styleId="Default">
    <w:name w:val="Default"/>
    <w:rsid w:val="007E58F7"/>
    <w:pPr>
      <w:autoSpaceDE w:val="0"/>
      <w:autoSpaceDN w:val="0"/>
      <w:adjustRightInd w:val="0"/>
    </w:pPr>
    <w:rPr>
      <w:rFonts w:ascii="Times New Roman" w:hAnsi="Times New Roman" w:cs="Times New Roman"/>
      <w:color w:val="000000"/>
      <w:sz w:val="24"/>
      <w:szCs w:val="24"/>
    </w:rPr>
  </w:style>
  <w:style w:type="character" w:customStyle="1" w:styleId="rwrro">
    <w:name w:val="rwrro"/>
    <w:basedOn w:val="DefaultParagraphFont"/>
    <w:rsid w:val="00496255"/>
    <w:rPr>
      <w:rFonts w:cs="Times New Roman"/>
      <w:color w:val="3F52B8"/>
      <w:u w:val="none"/>
      <w:effect w:val="none"/>
    </w:rPr>
  </w:style>
  <w:style w:type="paragraph" w:customStyle="1" w:styleId="normal0">
    <w:name w:val="normal"/>
    <w:basedOn w:val="Normal"/>
    <w:rsid w:val="00496255"/>
  </w:style>
</w:styles>
</file>

<file path=word/webSettings.xml><?xml version="1.0" encoding="utf-8"?>
<w:webSettings xmlns:r="http://schemas.openxmlformats.org/officeDocument/2006/relationships" xmlns:w="http://schemas.openxmlformats.org/wordprocessingml/2006/main">
  <w:divs>
    <w:div w:id="1208840493">
      <w:marLeft w:val="0"/>
      <w:marRight w:val="0"/>
      <w:marTop w:val="0"/>
      <w:marBottom w:val="0"/>
      <w:divBdr>
        <w:top w:val="none" w:sz="0" w:space="0" w:color="auto"/>
        <w:left w:val="none" w:sz="0" w:space="0" w:color="auto"/>
        <w:bottom w:val="none" w:sz="0" w:space="0" w:color="auto"/>
        <w:right w:val="none" w:sz="0" w:space="0" w:color="auto"/>
      </w:divBdr>
      <w:divsChild>
        <w:div w:id="1208840492">
          <w:marLeft w:val="0"/>
          <w:marRight w:val="0"/>
          <w:marTop w:val="0"/>
          <w:marBottom w:val="0"/>
          <w:divBdr>
            <w:top w:val="none" w:sz="0" w:space="0" w:color="auto"/>
            <w:left w:val="none" w:sz="0" w:space="0" w:color="auto"/>
            <w:bottom w:val="none" w:sz="0" w:space="0" w:color="auto"/>
            <w:right w:val="none" w:sz="0" w:space="0" w:color="auto"/>
          </w:divBdr>
        </w:div>
      </w:divsChild>
    </w:div>
    <w:div w:id="1208840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FE23B-8E48-4A28-906C-E767D4DD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Krista Mendelsohn</cp:lastModifiedBy>
  <cp:revision>11</cp:revision>
  <cp:lastPrinted>2012-04-02T19:36:00Z</cp:lastPrinted>
  <dcterms:created xsi:type="dcterms:W3CDTF">2012-09-06T17:31:00Z</dcterms:created>
  <dcterms:modified xsi:type="dcterms:W3CDTF">2012-09-11T19:13:00Z</dcterms:modified>
</cp:coreProperties>
</file>