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8" w:rsidRDefault="006D7144" w:rsidP="00EC20D3">
      <w:pPr>
        <w:tabs>
          <w:tab w:val="left" w:pos="2880"/>
        </w:tabs>
        <w:ind w:righ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-647700</wp:posOffset>
            </wp:positionV>
            <wp:extent cx="698500" cy="698500"/>
            <wp:effectExtent l="0" t="0" r="6350" b="6350"/>
            <wp:wrapSquare wrapText="bothSides"/>
            <wp:docPr id="4" name="Picture 4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6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-2550795</wp:posOffset>
                </wp:positionH>
                <wp:positionV relativeFrom="paragraph">
                  <wp:posOffset>-514350</wp:posOffset>
                </wp:positionV>
                <wp:extent cx="2411730" cy="9048750"/>
                <wp:effectExtent l="19050" t="19050" r="45720" b="381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048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D3" w:rsidRPr="007561B8" w:rsidRDefault="00EC20D3" w:rsidP="00EC20D3">
                            <w:pPr>
                              <w:spacing w:before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>OXNARD COLLEGE MISSION STATEMENT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Oxnard College 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is a learning-centered institution that embraces academic excellence by providing multiple pathways to student success</w:t>
                            </w: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990139" w:rsidRDefault="00EC20D3" w:rsidP="00EC20D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Eras Light ITC" w:hAnsi="Eras Light ITC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CURRICULUM COMMITTEE 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Curriculum Committee is a subcommittee of the academic senate and is a participatory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governance committee. The Oxnard College faculty is charged by Title 5 with the primary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responsibility for making recommendations in the areas of curriculum and academic standards to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Board of Trustees. The Curriculum Committee reports out to the academic sen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ate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Purpose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In its role as the body that recommends new and revised curriculum to the governing board of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District, the Oxnard College Curriculum Committee provides guidance, advocacy, and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oversight in the development of courses, programs, and academic policies, to ensure that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curriculum is academically sound, comprehensive, and responsive to the evolving needs of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academic, business, and social community, in the fulfillment of the college’s mission. This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committee directly supports Item No(s). 1, 2 and 4 under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10+1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EC20D3" w:rsidRPr="00B21270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127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8"/>
                                <w:szCs w:val="18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program changes, certificate pattern changes, course changes, or deletions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for approval, when necessary, by the Board of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Trustees, making sure such changes meet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new courses, their classification as degree, non-degree credit, or noncredit,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applicability to associate degree and transfer general education patterns, general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transferability, and other curricular elements as mandated by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all credit and non-credit programs, certificate patterns, and proficiency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awards for approval by the Board of Trustees. To be recommended, all programs must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meet 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827BED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graduation requirements and general education requirements for the</w:t>
                            </w:r>
                            <w:r w:rsid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A.A./A.S. and AA/AS-T degrees for approval by the Board of Trustees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EC20D3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ensure that the college’s curriculum is current and reviewed on a regular basis.</w:t>
                            </w:r>
                          </w:p>
                          <w:p w:rsidR="00EC20D3" w:rsidRPr="00B21270" w:rsidRDefault="00EC20D3" w:rsidP="00EC20D3">
                            <w:pPr>
                              <w:spacing w:before="60"/>
                              <w:rPr>
                                <w:rFonts w:ascii="Eras Light ITC" w:hAnsi="Eras Light ITC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0.85pt;margin-top:-40.5pt;width:189.9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" fillcolor="silver" strokeweight="4.5pt">
                <v:fill opacity="16962f"/>
                <v:stroke linestyle="thickThin"/>
                <v:textbox>
                  <w:txbxContent>
                    <w:p w:rsidR="00EC20D3" w:rsidRPr="007561B8" w:rsidRDefault="00EC20D3" w:rsidP="00EC20D3">
                      <w:pPr>
                        <w:spacing w:before="12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>OXNARD COLLEGE MISSION STATEMENT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Oxnard College 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is a learning-centered institution that embraces academic excellence by providing multiple pathways to student success</w:t>
                      </w: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990139" w:rsidRDefault="00EC20D3" w:rsidP="00EC20D3">
                      <w:pPr>
                        <w:pBdr>
                          <w:bottom w:val="single" w:sz="6" w:space="1" w:color="auto"/>
                        </w:pBdr>
                        <w:rPr>
                          <w:rFonts w:ascii="Eras Light ITC" w:hAnsi="Eras Light ITC"/>
                          <w:strike/>
                          <w:sz w:val="16"/>
                          <w:szCs w:val="16"/>
                        </w:rPr>
                      </w:pPr>
                    </w:p>
                    <w:p w:rsidR="00EC20D3" w:rsidRPr="007561B8" w:rsidRDefault="00EC20D3" w:rsidP="00EC20D3">
                      <w:pPr>
                        <w:spacing w:before="24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 xml:space="preserve">CURRICULUM COMMITTEE 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Authority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Curriculum Committee is a subcommittee of the academic senate and is a participatory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governance committee. The Oxnard College faculty is charged by Title 5 with the primary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responsibility for making recommendations in the areas of curriculum and academic standards to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Board of Trustees. The Curriculum Committee reports out to the academic sen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ate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spacing w:before="24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Purpose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In its role as the body that recommends new and revised curriculum to the governing board of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District, the Oxnard College Curriculum Committee provides guidance, advocacy, and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oversight in the development of courses, programs, and academic policies, to ensure that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curriculum is academically sound, comprehensive, and responsive to the evolving needs of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academic, business, and social community, in the fulfillment of the college’s mission. This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committee directly supports Item No(s). 1, 2 and 4 under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10+1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:rsidR="00EC20D3" w:rsidRPr="00B21270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B21270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Goals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8"/>
                          <w:szCs w:val="18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program changes, certificate pattern changes, course changes, or deletions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for approval, when necessary, by the Board of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Trustees, making sure such changes meet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new courses, their classification as degree, non-degree credit, or noncredit,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applicability to associate degree and transfer general education patterns, general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transferability, and other curricular elements as mandated by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all credit and non-credit programs, certificate patterns, and proficiency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awards for approval by the Board of Trustees. To be recommended, all programs must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meet 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827BED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graduation requirements and general education requirements for the</w:t>
                      </w:r>
                      <w:r w:rsid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A.A./A.S. and AA/AS-T degrees for approval by the Board of Trustees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EC20D3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ensure that the college’s curriculum is current and reviewed on a regular basis.</w:t>
                      </w:r>
                    </w:p>
                    <w:p w:rsidR="00EC20D3" w:rsidRPr="00B21270" w:rsidRDefault="00EC20D3" w:rsidP="00EC20D3">
                      <w:pPr>
                        <w:spacing w:before="60"/>
                        <w:rPr>
                          <w:rFonts w:ascii="Eras Light ITC" w:hAnsi="Eras Light ITC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0D3" w:rsidRDefault="00F3253B" w:rsidP="00EC20D3">
      <w:pPr>
        <w:pStyle w:val="Title"/>
        <w:ind w:right="-720"/>
        <w:rPr>
          <w:rFonts w:ascii="Arial Narrow" w:hAnsi="Arial Narrow"/>
        </w:rPr>
      </w:pPr>
      <w:r w:rsidRPr="00F3253B">
        <w:rPr>
          <w:rFonts w:ascii="Arial Narrow" w:hAnsi="Arial Narrow"/>
        </w:rPr>
        <w:t>Oxnard College</w:t>
      </w:r>
    </w:p>
    <w:p w:rsidR="00604F10" w:rsidRPr="00F3253B" w:rsidRDefault="00DE1D83" w:rsidP="00EC20D3">
      <w:pPr>
        <w:pStyle w:val="Title"/>
        <w:ind w:right="-720"/>
        <w:rPr>
          <w:rFonts w:ascii="Arial Narrow" w:hAnsi="Arial Narrow"/>
        </w:rPr>
      </w:pPr>
      <w:r>
        <w:rPr>
          <w:rFonts w:ascii="Arial Narrow" w:hAnsi="Arial Narrow"/>
        </w:rPr>
        <w:t>CURRICULUM</w:t>
      </w:r>
      <w:r w:rsidR="00474B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COMMITTEE</w:t>
      </w:r>
    </w:p>
    <w:p w:rsidR="00DD57EE" w:rsidRDefault="00ED16A7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127000</wp:posOffset>
                </wp:positionV>
                <wp:extent cx="3972560" cy="11049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E" w:rsidRPr="004069C8" w:rsidRDefault="00DD57EE" w:rsidP="00DD57EE">
                            <w:pPr>
                              <w:pStyle w:val="Heading1"/>
                              <w:spacing w:before="6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ORDER OF THE AGENDA</w:t>
                            </w:r>
                            <w:r w:rsidR="004069C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57EE" w:rsidRPr="00F3253B" w:rsidRDefault="00DD57EE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FOR THE MEETING OF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  <w:r w:rsidR="00DD57EE" w:rsidRPr="00F3253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3C348D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March 14</w:t>
                            </w:r>
                            <w:r w:rsidR="006B3064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 201</w:t>
                            </w:r>
                            <w:r w:rsidR="00141A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2:00 p.m., </w:t>
                            </w:r>
                            <w:r w:rsidR="00AF668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Student Services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Conference Room</w:t>
                            </w:r>
                          </w:p>
                          <w:p w:rsidR="00DD57EE" w:rsidRDefault="00DD57EE" w:rsidP="00DD5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.25pt;margin-top:10pt;width:312.8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lpLwIAAFg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">
                <v:textbox>
                  <w:txbxContent>
                    <w:p w:rsidR="00DD57EE" w:rsidRPr="004069C8" w:rsidRDefault="00DD57EE" w:rsidP="00DD57EE">
                      <w:pPr>
                        <w:pStyle w:val="Heading1"/>
                        <w:spacing w:before="6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ORDER OF THE AGENDA</w:t>
                      </w:r>
                      <w:r w:rsidR="004069C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57EE" w:rsidRPr="00F3253B" w:rsidRDefault="00DD57EE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FOR THE MEETING OF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  <w:r w:rsidR="00DD57EE" w:rsidRPr="00F3253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3C348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March </w:t>
                      </w:r>
                      <w:r w:rsidR="003C348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  <w:bookmarkStart w:id="1" w:name="_GoBack"/>
                      <w:bookmarkEnd w:id="1"/>
                      <w:r w:rsidR="006B3064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 201</w:t>
                      </w:r>
                      <w:r w:rsidR="00141A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2:00 p.m., </w:t>
                      </w:r>
                      <w:r w:rsidR="00AF668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Student Services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Conference Room</w:t>
                      </w:r>
                    </w:p>
                    <w:p w:rsidR="00DD57EE" w:rsidRDefault="00DD57EE" w:rsidP="00DD57EE"/>
                  </w:txbxContent>
                </v:textbox>
              </v:shape>
            </w:pict>
          </mc:Fallback>
        </mc:AlternateContent>
      </w: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604F10" w:rsidRPr="00F3253B" w:rsidRDefault="00604F10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E332AA" w:rsidRDefault="00E332AA" w:rsidP="00EC20D3">
      <w:pPr>
        <w:ind w:right="-720"/>
        <w:jc w:val="right"/>
        <w:rPr>
          <w:rFonts w:ascii="Arial Narrow" w:hAnsi="Arial Narrow"/>
          <w:sz w:val="32"/>
          <w:szCs w:val="32"/>
        </w:rPr>
      </w:pPr>
    </w:p>
    <w:p w:rsidR="00147EBD" w:rsidRPr="00147EBD" w:rsidRDefault="00147EBD" w:rsidP="00147EBD">
      <w:pPr>
        <w:rPr>
          <w:rFonts w:asciiTheme="majorHAnsi" w:hAnsiTheme="majorHAnsi"/>
        </w:rPr>
      </w:pPr>
      <w:r w:rsidRPr="00147EBD">
        <w:rPr>
          <w:rFonts w:asciiTheme="majorHAnsi" w:hAnsiTheme="majorHAnsi"/>
        </w:rPr>
        <w:t>ACTION</w:t>
      </w:r>
    </w:p>
    <w:p w:rsidR="00147EBD" w:rsidRPr="00147EBD" w:rsidRDefault="00147EBD" w:rsidP="00147EBD">
      <w:pPr>
        <w:pStyle w:val="ListParagraph"/>
        <w:ind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Call to Order &amp; Welcome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Adoption of Agenda</w:t>
      </w:r>
    </w:p>
    <w:p w:rsidR="00043C6C" w:rsidRDefault="00043C6C" w:rsidP="00043C6C">
      <w:pPr>
        <w:pStyle w:val="ListParagraph"/>
        <w:ind w:right="-720"/>
        <w:rPr>
          <w:rFonts w:ascii="Cambria" w:hAnsi="Cambria"/>
          <w:szCs w:val="24"/>
        </w:rPr>
      </w:pPr>
    </w:p>
    <w:p w:rsidR="00043C6C" w:rsidRPr="00147EBD" w:rsidRDefault="00043C6C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Approval of the February 14, 2018 Minutes</w:t>
      </w:r>
    </w:p>
    <w:p w:rsidR="00147EBD" w:rsidRPr="00147EBD" w:rsidRDefault="00147EBD" w:rsidP="00147EBD">
      <w:pPr>
        <w:pStyle w:val="ListParagraph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 xml:space="preserve">Approval of the </w:t>
      </w:r>
      <w:r w:rsidR="00085AE5">
        <w:rPr>
          <w:rFonts w:ascii="Cambria" w:hAnsi="Cambria"/>
          <w:szCs w:val="24"/>
        </w:rPr>
        <w:t>February 28</w:t>
      </w:r>
      <w:r w:rsidR="003941E5">
        <w:rPr>
          <w:rFonts w:ascii="Cambria" w:hAnsi="Cambria"/>
          <w:szCs w:val="24"/>
        </w:rPr>
        <w:t>, 201</w:t>
      </w:r>
      <w:r w:rsidR="00085AE5">
        <w:rPr>
          <w:rFonts w:ascii="Cambria" w:hAnsi="Cambria"/>
          <w:szCs w:val="24"/>
        </w:rPr>
        <w:t>8</w:t>
      </w:r>
      <w:r w:rsidRPr="00147EBD">
        <w:rPr>
          <w:rFonts w:ascii="Cambria" w:hAnsi="Cambria"/>
          <w:szCs w:val="24"/>
        </w:rPr>
        <w:t xml:space="preserve"> Minutes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D34B8F" w:rsidRPr="00D34B8F" w:rsidRDefault="00D34B8F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D34B8F">
        <w:rPr>
          <w:rFonts w:ascii="Cambria" w:hAnsi="Cambria"/>
          <w:szCs w:val="24"/>
        </w:rPr>
        <w:t>Shared Governance: Academic Senate President</w:t>
      </w:r>
    </w:p>
    <w:p w:rsidR="00D34B8F" w:rsidRPr="00D34B8F" w:rsidRDefault="00D34B8F" w:rsidP="00D34B8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1B45B7" w:rsidRPr="007E435A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  <w:u w:val="single"/>
        </w:rPr>
      </w:pPr>
      <w:r w:rsidRPr="00147EBD">
        <w:rPr>
          <w:rFonts w:ascii="Cambria" w:hAnsi="Cambria"/>
          <w:szCs w:val="24"/>
        </w:rPr>
        <w:t>Second Reading</w:t>
      </w:r>
      <w:r w:rsidR="00D2706F">
        <w:rPr>
          <w:rFonts w:ascii="Cambria" w:hAnsi="Cambria"/>
          <w:szCs w:val="24"/>
        </w:rPr>
        <w:t xml:space="preserve"> </w:t>
      </w:r>
      <w:r w:rsidR="007E435A">
        <w:rPr>
          <w:rFonts w:ascii="Cambria" w:hAnsi="Cambria"/>
          <w:szCs w:val="24"/>
        </w:rPr>
        <w:t>–</w:t>
      </w:r>
      <w:r w:rsidR="00D2706F">
        <w:rPr>
          <w:rFonts w:ascii="Cambria" w:hAnsi="Cambria"/>
          <w:szCs w:val="24"/>
        </w:rPr>
        <w:t xml:space="preserve"> </w:t>
      </w: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7E435A" w:rsidRPr="00D2706F" w:rsidRDefault="007E435A" w:rsidP="007E435A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C53E01" w:rsidRPr="00085AE5" w:rsidRDefault="00B072F9" w:rsidP="007E435A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ADS R125, </w:t>
      </w:r>
      <w:r w:rsidR="00085AE5">
        <w:rPr>
          <w:rFonts w:ascii="Cambria" w:hAnsi="Cambria"/>
          <w:szCs w:val="24"/>
        </w:rPr>
        <w:t xml:space="preserve">ADS R131, </w:t>
      </w:r>
      <w:r w:rsidR="00D07C8A">
        <w:rPr>
          <w:rFonts w:ascii="Cambria" w:hAnsi="Cambria"/>
          <w:szCs w:val="24"/>
        </w:rPr>
        <w:t xml:space="preserve">BUS R199A, BUS R199B, </w:t>
      </w:r>
    </w:p>
    <w:p w:rsidR="00DD7879" w:rsidRPr="00B072F9" w:rsidRDefault="00B072F9" w:rsidP="007E435A">
      <w:pPr>
        <w:pStyle w:val="ListParagraph"/>
        <w:ind w:right="-720"/>
        <w:rPr>
          <w:rFonts w:ascii="Cambria" w:hAnsi="Cambria"/>
          <w:szCs w:val="24"/>
        </w:rPr>
      </w:pPr>
      <w:r w:rsidRPr="00B072F9">
        <w:rPr>
          <w:rFonts w:ascii="Cambria" w:hAnsi="Cambria"/>
          <w:szCs w:val="24"/>
        </w:rPr>
        <w:t>COA in Co-occurring Disorders</w:t>
      </w:r>
    </w:p>
    <w:p w:rsidR="00B072F9" w:rsidRPr="00B072F9" w:rsidRDefault="00B072F9" w:rsidP="007E435A">
      <w:pPr>
        <w:pStyle w:val="ListParagraph"/>
        <w:ind w:right="-720"/>
        <w:rPr>
          <w:rFonts w:ascii="Cambria" w:hAnsi="Cambria"/>
          <w:szCs w:val="24"/>
        </w:rPr>
      </w:pPr>
      <w:r w:rsidRPr="00B072F9">
        <w:rPr>
          <w:rFonts w:ascii="Cambria" w:hAnsi="Cambria"/>
          <w:szCs w:val="24"/>
        </w:rPr>
        <w:t>COA in Treatment of Eating Disorders</w:t>
      </w:r>
    </w:p>
    <w:p w:rsidR="00B072F9" w:rsidRPr="005B0B4C" w:rsidRDefault="00B072F9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</w:p>
    <w:p w:rsidR="007E435A" w:rsidRPr="005B0B4C" w:rsidRDefault="00D07C8A" w:rsidP="007E435A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MUS R109, MUS R140 (TOP code only),  </w:t>
      </w:r>
    </w:p>
    <w:p w:rsidR="007E435A" w:rsidRPr="005B0B4C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Pr="003D6243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</w:p>
    <w:p w:rsidR="00505B5F" w:rsidRDefault="007E435A" w:rsidP="00505B5F">
      <w:pPr>
        <w:ind w:left="720" w:right="-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D07C8A">
        <w:rPr>
          <w:rFonts w:ascii="Cambria" w:hAnsi="Cambria"/>
        </w:rPr>
        <w:t>none</w:t>
      </w:r>
    </w:p>
    <w:p w:rsidR="007E435A" w:rsidRDefault="007E435A" w:rsidP="007E435A">
      <w:pPr>
        <w:ind w:left="720" w:right="-720" w:hanging="720"/>
        <w:rPr>
          <w:rFonts w:ascii="Cambria" w:hAnsi="Cambria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Math/Science</w:t>
      </w:r>
    </w:p>
    <w:p w:rsidR="00DD7879" w:rsidRDefault="00D07C8A" w:rsidP="00505B5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CHEM R199, </w:t>
      </w:r>
      <w:r w:rsidRPr="00D07C8A">
        <w:rPr>
          <w:rFonts w:ascii="Cambria" w:hAnsi="Cambria"/>
          <w:szCs w:val="24"/>
        </w:rPr>
        <w:t>ENGR R130</w:t>
      </w:r>
    </w:p>
    <w:p w:rsidR="00B072F9" w:rsidRDefault="00B072F9" w:rsidP="00505B5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AS-T in Environmental Science</w:t>
      </w:r>
    </w:p>
    <w:p w:rsidR="00B072F9" w:rsidRPr="00D07C8A" w:rsidRDefault="00B072F9" w:rsidP="00505B5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A.S. in Pre-Health Professions</w:t>
      </w:r>
    </w:p>
    <w:p w:rsidR="00D07C8A" w:rsidRDefault="00D07C8A" w:rsidP="00505B5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Student Development</w:t>
      </w:r>
    </w:p>
    <w:p w:rsidR="00505B5F" w:rsidRDefault="00AB3735" w:rsidP="00505B5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none</w:t>
      </w:r>
    </w:p>
    <w:p w:rsidR="008E6B89" w:rsidRPr="008E6B89" w:rsidRDefault="008E6B89" w:rsidP="007E435A">
      <w:pPr>
        <w:pStyle w:val="ListParagraph"/>
        <w:ind w:right="-720"/>
        <w:rPr>
          <w:rFonts w:ascii="Cambria" w:hAnsi="Cambria"/>
          <w:szCs w:val="24"/>
        </w:rPr>
      </w:pP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E87431">
        <w:rPr>
          <w:rFonts w:ascii="Cambria" w:hAnsi="Cambria"/>
          <w:szCs w:val="24"/>
        </w:rPr>
        <w:t>First Reading</w:t>
      </w:r>
      <w:r w:rsidR="003422A7">
        <w:rPr>
          <w:rFonts w:ascii="Cambria" w:hAnsi="Cambria"/>
          <w:szCs w:val="24"/>
        </w:rPr>
        <w:t xml:space="preserve"> – </w:t>
      </w:r>
      <w:r w:rsidR="00043C6C">
        <w:rPr>
          <w:rFonts w:ascii="Cambria" w:hAnsi="Cambria"/>
          <w:szCs w:val="24"/>
        </w:rPr>
        <w:t>there are no first reading items for this agenda.</w:t>
      </w:r>
    </w:p>
    <w:p w:rsidR="00D2706F" w:rsidRDefault="00D2706F" w:rsidP="00D2706F">
      <w:pPr>
        <w:pStyle w:val="Default"/>
      </w:pPr>
    </w:p>
    <w:p w:rsidR="00593F0F" w:rsidRDefault="00593F0F" w:rsidP="00D2706F">
      <w:pPr>
        <w:pStyle w:val="ListParagraph"/>
        <w:ind w:right="-720"/>
        <w:rPr>
          <w:rFonts w:ascii="Cambria" w:hAnsi="Cambria"/>
          <w:szCs w:val="24"/>
        </w:rPr>
      </w:pPr>
    </w:p>
    <w:p w:rsidR="00C53E01" w:rsidRDefault="00147EBD" w:rsidP="00C53E01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209D7">
        <w:rPr>
          <w:rFonts w:ascii="Cambria" w:hAnsi="Cambria"/>
          <w:szCs w:val="24"/>
        </w:rPr>
        <w:lastRenderedPageBreak/>
        <w:t xml:space="preserve">Distance </w:t>
      </w:r>
      <w:r w:rsidR="00B94D8D" w:rsidRPr="001209D7">
        <w:rPr>
          <w:rFonts w:ascii="Cambria" w:hAnsi="Cambria"/>
          <w:szCs w:val="24"/>
        </w:rPr>
        <w:t>Learning</w:t>
      </w:r>
      <w:r w:rsidRPr="001209D7">
        <w:rPr>
          <w:rFonts w:ascii="Cambria" w:hAnsi="Cambria"/>
          <w:szCs w:val="24"/>
        </w:rPr>
        <w:t xml:space="preserve"> Approval</w:t>
      </w:r>
      <w:r w:rsidR="00054F17" w:rsidRPr="001209D7">
        <w:rPr>
          <w:rFonts w:ascii="Cambria" w:hAnsi="Cambria"/>
          <w:szCs w:val="24"/>
        </w:rPr>
        <w:t xml:space="preserve"> –</w:t>
      </w:r>
      <w:r w:rsidR="00D436C9" w:rsidRPr="001209D7">
        <w:rPr>
          <w:rFonts w:ascii="Cambria" w:hAnsi="Cambria"/>
          <w:szCs w:val="24"/>
        </w:rPr>
        <w:t xml:space="preserve"> </w:t>
      </w:r>
      <w:r w:rsidR="001209D7">
        <w:rPr>
          <w:rFonts w:ascii="Cambria" w:hAnsi="Cambria"/>
          <w:szCs w:val="24"/>
        </w:rPr>
        <w:t>ADS R131/PSY R131</w:t>
      </w:r>
    </w:p>
    <w:p w:rsidR="001209D7" w:rsidRPr="001209D7" w:rsidRDefault="001209D7" w:rsidP="001209D7">
      <w:pPr>
        <w:pStyle w:val="ListParagraph"/>
        <w:ind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D06678">
        <w:rPr>
          <w:rFonts w:ascii="Cambria" w:hAnsi="Cambria"/>
          <w:szCs w:val="24"/>
        </w:rPr>
        <w:t>equisite Approval</w:t>
      </w:r>
    </w:p>
    <w:p w:rsidR="007D0641" w:rsidRPr="00977871" w:rsidRDefault="00197F0D" w:rsidP="00AA6193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977871">
        <w:rPr>
          <w:rFonts w:ascii="Cambria" w:hAnsi="Cambria"/>
          <w:szCs w:val="24"/>
        </w:rPr>
        <w:t>Prerequisites/Corequisites –</w:t>
      </w:r>
      <w:r w:rsidR="001209D7">
        <w:rPr>
          <w:rFonts w:ascii="Cambria" w:hAnsi="Cambria"/>
          <w:szCs w:val="24"/>
        </w:rPr>
        <w:t xml:space="preserve"> none</w:t>
      </w:r>
      <w:r w:rsidR="007D0641" w:rsidRPr="00977871">
        <w:rPr>
          <w:rFonts w:ascii="Cambria" w:hAnsi="Cambria"/>
          <w:szCs w:val="24"/>
        </w:rPr>
        <w:t xml:space="preserve"> </w:t>
      </w:r>
      <w:r w:rsidR="007968EC">
        <w:rPr>
          <w:rFonts w:ascii="Cambria" w:hAnsi="Cambria"/>
          <w:szCs w:val="24"/>
        </w:rPr>
        <w:t xml:space="preserve"> </w:t>
      </w:r>
    </w:p>
    <w:p w:rsidR="00197F0D" w:rsidRPr="007D0641" w:rsidRDefault="00197F0D" w:rsidP="00197F0D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7D0641">
        <w:rPr>
          <w:rFonts w:ascii="Cambria" w:hAnsi="Cambria"/>
          <w:szCs w:val="24"/>
        </w:rPr>
        <w:t>Advisories –</w:t>
      </w:r>
      <w:r w:rsidR="003422A7" w:rsidRPr="007D0641">
        <w:rPr>
          <w:rFonts w:ascii="Cambria" w:hAnsi="Cambria"/>
          <w:szCs w:val="24"/>
        </w:rPr>
        <w:t xml:space="preserve"> </w:t>
      </w:r>
      <w:r w:rsidR="00E44D2B">
        <w:rPr>
          <w:rFonts w:ascii="Cambria" w:hAnsi="Cambria"/>
          <w:szCs w:val="24"/>
        </w:rPr>
        <w:t xml:space="preserve"> </w:t>
      </w:r>
      <w:r w:rsidR="00AB3735">
        <w:rPr>
          <w:rFonts w:ascii="Cambria" w:hAnsi="Cambria"/>
          <w:szCs w:val="24"/>
        </w:rPr>
        <w:t>none</w:t>
      </w:r>
      <w:r w:rsidR="003D6C4F">
        <w:rPr>
          <w:rFonts w:ascii="Cambria" w:hAnsi="Cambria"/>
          <w:szCs w:val="24"/>
        </w:rPr>
        <w:t xml:space="preserve"> </w:t>
      </w:r>
    </w:p>
    <w:p w:rsidR="00147EBD" w:rsidRPr="00D06678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D06678">
        <w:rPr>
          <w:rFonts w:ascii="Cambria" w:hAnsi="Cambria"/>
          <w:szCs w:val="24"/>
        </w:rPr>
        <w:t>Deletions</w:t>
      </w:r>
      <w:r w:rsidR="00AA6193">
        <w:rPr>
          <w:rFonts w:ascii="Cambria" w:hAnsi="Cambria"/>
          <w:szCs w:val="24"/>
        </w:rPr>
        <w:t>/Inactivations</w:t>
      </w:r>
      <w:r>
        <w:rPr>
          <w:rFonts w:ascii="Cambria" w:hAnsi="Cambria"/>
          <w:szCs w:val="24"/>
        </w:rPr>
        <w:t xml:space="preserve"> – </w:t>
      </w:r>
      <w:r w:rsidR="005254F7">
        <w:rPr>
          <w:rFonts w:ascii="Cambria" w:hAnsi="Cambria"/>
          <w:szCs w:val="24"/>
        </w:rPr>
        <w:t>HED R107L</w:t>
      </w:r>
    </w:p>
    <w:p w:rsidR="001B517A" w:rsidRDefault="001B517A" w:rsidP="001B517A">
      <w:pPr>
        <w:pStyle w:val="ListParagraph"/>
        <w:ind w:right="-720"/>
        <w:rPr>
          <w:rFonts w:ascii="Cambria" w:hAnsi="Cambria"/>
          <w:szCs w:val="24"/>
        </w:rPr>
      </w:pPr>
    </w:p>
    <w:p w:rsidR="001B517A" w:rsidRDefault="001B517A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Consent Agenda:</w:t>
      </w:r>
    </w:p>
    <w:p w:rsidR="001B517A" w:rsidRDefault="001B517A" w:rsidP="001B517A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1. Title change to recently approved ENGL R098L to include ENGL R100. New title will now be “Intermediate Composition: Writing and Revision Support for ENGL R097 </w:t>
      </w:r>
      <w:r w:rsidRPr="001B517A">
        <w:rPr>
          <w:rFonts w:ascii="Cambria" w:hAnsi="Cambria"/>
          <w:b/>
          <w:szCs w:val="24"/>
        </w:rPr>
        <w:t>and ENGL R100</w:t>
      </w:r>
      <w:r>
        <w:rPr>
          <w:rFonts w:ascii="Cambria" w:hAnsi="Cambria"/>
          <w:szCs w:val="24"/>
        </w:rPr>
        <w:t>.”</w:t>
      </w:r>
    </w:p>
    <w:p w:rsidR="001B517A" w:rsidRDefault="001B517A" w:rsidP="001B517A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2. Addition of ENGL R100 to corequisite for ENGL R098L.</w:t>
      </w:r>
    </w:p>
    <w:p w:rsidR="00147EBD" w:rsidRPr="00E87431" w:rsidRDefault="00147EBD" w:rsidP="00147E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00"/>
        </w:tabs>
        <w:ind w:left="360" w:right="-720" w:firstLine="1080"/>
        <w:rPr>
          <w:rFonts w:ascii="Cambria" w:hAnsi="Cambria"/>
          <w:szCs w:val="24"/>
        </w:rPr>
      </w:pPr>
    </w:p>
    <w:p w:rsidR="00D34B8F" w:rsidRDefault="00D34B8F" w:rsidP="0040776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Start Date changes to items presented at first reading:</w:t>
      </w:r>
    </w:p>
    <w:p w:rsidR="00D34B8F" w:rsidRDefault="00D34B8F" w:rsidP="00D34B8F">
      <w:pPr>
        <w:pStyle w:val="ListParagraph"/>
        <w:numPr>
          <w:ilvl w:val="0"/>
          <w:numId w:val="26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MATH R098F </w:t>
      </w:r>
    </w:p>
    <w:p w:rsidR="002217E5" w:rsidRDefault="00D34B8F" w:rsidP="00C53E01">
      <w:pPr>
        <w:pStyle w:val="ListParagraph"/>
        <w:numPr>
          <w:ilvl w:val="0"/>
          <w:numId w:val="26"/>
        </w:numPr>
        <w:ind w:right="-720"/>
        <w:rPr>
          <w:rFonts w:ascii="Cambria" w:hAnsi="Cambria"/>
          <w:szCs w:val="24"/>
        </w:rPr>
      </w:pPr>
      <w:r w:rsidRPr="00454B49">
        <w:rPr>
          <w:rFonts w:ascii="Cambria" w:hAnsi="Cambria"/>
          <w:szCs w:val="24"/>
        </w:rPr>
        <w:t>MATH R098G</w:t>
      </w:r>
      <w:r w:rsidR="00C53E01" w:rsidRPr="00454B49">
        <w:rPr>
          <w:rFonts w:ascii="Cambria" w:hAnsi="Cambria"/>
          <w:szCs w:val="24"/>
        </w:rPr>
        <w:t xml:space="preserve"> </w:t>
      </w:r>
    </w:p>
    <w:p w:rsidR="00CB7C8F" w:rsidRDefault="00CB7C8F" w:rsidP="00CB7C8F">
      <w:pPr>
        <w:pStyle w:val="ListParagraph"/>
        <w:ind w:left="1440" w:right="-720"/>
        <w:rPr>
          <w:rFonts w:ascii="Cambria" w:hAnsi="Cambria"/>
          <w:szCs w:val="24"/>
        </w:rPr>
      </w:pPr>
    </w:p>
    <w:p w:rsidR="00DF68E7" w:rsidRDefault="00147EBD" w:rsidP="001B517A">
      <w:r w:rsidRPr="00147EBD">
        <w:t>INFORMATION/DISCUSSION</w:t>
      </w:r>
    </w:p>
    <w:p w:rsidR="00755A45" w:rsidRDefault="00755A45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Impact of Curricular decisions on Counseling, Veteran’s, and Financial Aid: Graciela Casillas-Tortorelli</w:t>
      </w:r>
    </w:p>
    <w:p w:rsidR="001209D7" w:rsidRDefault="001209D7" w:rsidP="001209D7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A036EB" w:rsidRDefault="00C91550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Curriculum updates</w:t>
      </w:r>
      <w:r w:rsidR="007F1EAD">
        <w:rPr>
          <w:rFonts w:ascii="Cambria" w:hAnsi="Cambria"/>
          <w:szCs w:val="24"/>
        </w:rPr>
        <w:t xml:space="preserve">: </w:t>
      </w:r>
    </w:p>
    <w:p w:rsidR="00ED76DF" w:rsidRDefault="00A036EB" w:rsidP="00A036EB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1.</w:t>
      </w:r>
      <w:r w:rsidR="00ED76DF">
        <w:rPr>
          <w:rFonts w:ascii="Cambria" w:hAnsi="Cambria"/>
          <w:szCs w:val="24"/>
        </w:rPr>
        <w:t xml:space="preserve"> Deadline for programs for next Curriculum meeting is 4/4 at 5pm. </w:t>
      </w:r>
      <w:r>
        <w:rPr>
          <w:rFonts w:ascii="Cambria" w:hAnsi="Cambria"/>
          <w:szCs w:val="24"/>
        </w:rPr>
        <w:t xml:space="preserve"> </w:t>
      </w:r>
      <w:r w:rsidR="00ED76DF">
        <w:rPr>
          <w:rFonts w:ascii="Cambria" w:hAnsi="Cambria"/>
          <w:szCs w:val="24"/>
        </w:rPr>
        <w:t xml:space="preserve">Must be approved by Dept. Chair and Dean before. </w:t>
      </w:r>
    </w:p>
    <w:p w:rsidR="001209D7" w:rsidRDefault="001209D7" w:rsidP="00A036EB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A036EB" w:rsidRDefault="00ED76DF" w:rsidP="00A036EB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2. </w:t>
      </w:r>
      <w:r w:rsidR="00043C6C">
        <w:rPr>
          <w:rFonts w:ascii="Cambria" w:hAnsi="Cambria"/>
          <w:szCs w:val="24"/>
        </w:rPr>
        <w:t>Propose u</w:t>
      </w:r>
      <w:r w:rsidR="00A036EB">
        <w:rPr>
          <w:rFonts w:ascii="Cambria" w:hAnsi="Cambria"/>
          <w:szCs w:val="24"/>
        </w:rPr>
        <w:t>se of same course number as linked course plus “S” for support courses</w:t>
      </w:r>
      <w:r w:rsidR="00043C6C">
        <w:rPr>
          <w:rFonts w:ascii="Cambria" w:hAnsi="Cambria"/>
          <w:szCs w:val="24"/>
        </w:rPr>
        <w:t xml:space="preserve"> </w:t>
      </w:r>
      <w:r w:rsidR="00CB7C8F">
        <w:rPr>
          <w:rFonts w:ascii="Cambria" w:hAnsi="Cambria"/>
          <w:szCs w:val="24"/>
        </w:rPr>
        <w:t>(example: ENGL R101 &amp; ENGL R101S)</w:t>
      </w:r>
    </w:p>
    <w:p w:rsidR="001209D7" w:rsidRDefault="001209D7" w:rsidP="00A036EB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D34B8F" w:rsidRDefault="00ED76DF" w:rsidP="00A036EB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3</w:t>
      </w:r>
      <w:r w:rsidR="00A036EB">
        <w:rPr>
          <w:rFonts w:ascii="Cambria" w:hAnsi="Cambria"/>
          <w:szCs w:val="24"/>
        </w:rPr>
        <w:t xml:space="preserve">. </w:t>
      </w:r>
      <w:r w:rsidR="00D34B8F">
        <w:rPr>
          <w:rFonts w:ascii="Cambria" w:hAnsi="Cambria"/>
          <w:szCs w:val="24"/>
        </w:rPr>
        <w:t xml:space="preserve">Programs, new and revised still accepted but won’t make next year’s college catalog, these </w:t>
      </w:r>
      <w:r w:rsidR="00043C6C">
        <w:rPr>
          <w:rFonts w:ascii="Cambria" w:hAnsi="Cambria"/>
          <w:szCs w:val="24"/>
        </w:rPr>
        <w:t>will be</w:t>
      </w:r>
      <w:r w:rsidR="00D34B8F">
        <w:rPr>
          <w:rFonts w:ascii="Cambria" w:hAnsi="Cambria"/>
          <w:szCs w:val="24"/>
        </w:rPr>
        <w:t xml:space="preserve"> for 2019-2020 catalog. </w:t>
      </w:r>
    </w:p>
    <w:p w:rsidR="00C91550" w:rsidRDefault="00C91550" w:rsidP="00A036EB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– Shannon Davis</w:t>
      </w:r>
    </w:p>
    <w:p w:rsidR="009E54E6" w:rsidRDefault="009E54E6" w:rsidP="00C9155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C53E01" w:rsidRDefault="003B1FB5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 w:rsidRPr="00C53E01">
        <w:rPr>
          <w:rFonts w:ascii="Cambria" w:hAnsi="Cambria"/>
          <w:szCs w:val="24"/>
        </w:rPr>
        <w:t>CurricUNET</w:t>
      </w:r>
      <w:r w:rsidR="00C91550" w:rsidRPr="00C53E01">
        <w:rPr>
          <w:rFonts w:ascii="Cambria" w:hAnsi="Cambria"/>
          <w:szCs w:val="24"/>
        </w:rPr>
        <w:t>/</w:t>
      </w:r>
      <w:r w:rsidR="00155F90">
        <w:rPr>
          <w:rFonts w:ascii="Cambria" w:hAnsi="Cambria"/>
          <w:szCs w:val="24"/>
        </w:rPr>
        <w:t xml:space="preserve">CourseLeaf </w:t>
      </w:r>
      <w:r w:rsidR="000359A8">
        <w:rPr>
          <w:rFonts w:ascii="Cambria" w:hAnsi="Cambria"/>
          <w:szCs w:val="24"/>
        </w:rPr>
        <w:t xml:space="preserve"> Updates</w:t>
      </w:r>
      <w:r w:rsidRPr="00C53E01">
        <w:rPr>
          <w:rFonts w:ascii="Cambria" w:hAnsi="Cambria"/>
          <w:szCs w:val="24"/>
        </w:rPr>
        <w:t xml:space="preserve"> – </w:t>
      </w:r>
      <w:r w:rsidR="00956B0F" w:rsidRPr="00C53E01">
        <w:rPr>
          <w:rFonts w:ascii="Cambria" w:hAnsi="Cambria"/>
          <w:szCs w:val="24"/>
        </w:rPr>
        <w:t>Shannon Davis</w:t>
      </w:r>
    </w:p>
    <w:p w:rsidR="00C53E01" w:rsidRDefault="00C53E01" w:rsidP="00C53E01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147EBD" w:rsidRPr="00C53E01" w:rsidRDefault="00C53E01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147EBD" w:rsidRPr="00C53E01">
        <w:rPr>
          <w:rFonts w:ascii="Cambria" w:hAnsi="Cambria"/>
          <w:szCs w:val="24"/>
        </w:rPr>
        <w:t>rticulation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Pr="007B537E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High School Articulation report</w:t>
      </w:r>
      <w:r w:rsidR="009F56F0">
        <w:rPr>
          <w:rFonts w:ascii="Cambria" w:hAnsi="Cambria"/>
          <w:szCs w:val="24"/>
        </w:rPr>
        <w:t xml:space="preserve"> – </w:t>
      </w:r>
      <w:r w:rsidR="004A155C">
        <w:rPr>
          <w:rFonts w:ascii="Cambria" w:hAnsi="Cambria"/>
          <w:szCs w:val="24"/>
        </w:rPr>
        <w:t>Christina Tafoya</w:t>
      </w:r>
    </w:p>
    <w:p w:rsid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Distance Ed</w:t>
      </w:r>
      <w:r w:rsidR="00027E26">
        <w:rPr>
          <w:rFonts w:ascii="Cambria" w:hAnsi="Cambria"/>
          <w:szCs w:val="24"/>
        </w:rPr>
        <w:t>ucation</w:t>
      </w:r>
      <w:r>
        <w:rPr>
          <w:rFonts w:ascii="Cambria" w:hAnsi="Cambria"/>
          <w:szCs w:val="24"/>
        </w:rPr>
        <w:t xml:space="preserve">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</w:t>
      </w:r>
      <w:r w:rsidR="00027E26">
        <w:rPr>
          <w:rFonts w:ascii="Cambria" w:hAnsi="Cambria"/>
          <w:szCs w:val="24"/>
        </w:rPr>
        <w:t xml:space="preserve"> </w:t>
      </w:r>
      <w:r w:rsidR="009F56F0">
        <w:rPr>
          <w:rFonts w:ascii="Cambria" w:hAnsi="Cambria"/>
          <w:szCs w:val="24"/>
        </w:rPr>
        <w:t>Shannon Newby</w:t>
      </w:r>
    </w:p>
    <w:p w:rsidR="00FC7B12" w:rsidRDefault="00FC7B12" w:rsidP="00FC7B12">
      <w:pPr>
        <w:pStyle w:val="ListParagraph"/>
        <w:ind w:left="360"/>
        <w:rPr>
          <w:rFonts w:ascii="Cambria" w:hAnsi="Cambria"/>
          <w:szCs w:val="24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GE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 Shannon Davis</w:t>
      </w:r>
    </w:p>
    <w:p w:rsidR="00FC7B12" w:rsidRDefault="00FC7B12" w:rsidP="00FC7B12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DTRW-I Committee report – Shannon Davis</w:t>
      </w:r>
    </w:p>
    <w:p w:rsidR="00970A40" w:rsidRDefault="00ED76DF" w:rsidP="001B517A">
      <w:pPr>
        <w:pStyle w:val="ListParagraph"/>
        <w:numPr>
          <w:ilvl w:val="0"/>
          <w:numId w:val="27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Deadline to have COR edits made and returned in CurricUNET is 4/4 at 5pm for the 4/12 </w:t>
      </w:r>
      <w:r w:rsidR="00CB7C8F">
        <w:rPr>
          <w:rFonts w:ascii="Cambria" w:hAnsi="Cambria"/>
          <w:szCs w:val="24"/>
        </w:rPr>
        <w:t xml:space="preserve">DTRW-I </w:t>
      </w:r>
      <w:r>
        <w:rPr>
          <w:rFonts w:ascii="Cambria" w:hAnsi="Cambria"/>
          <w:szCs w:val="24"/>
        </w:rPr>
        <w:t xml:space="preserve">meeting. </w:t>
      </w:r>
    </w:p>
    <w:p w:rsidR="00B519EA" w:rsidRDefault="00B519EA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Strategic Planning Steering Committee report</w:t>
      </w: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New Business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Public Comment</w:t>
      </w:r>
    </w:p>
    <w:p w:rsidR="00FC7B12" w:rsidRPr="00E507C3" w:rsidRDefault="00FC7B12" w:rsidP="00FC7B12">
      <w:pPr>
        <w:ind w:right="-720"/>
        <w:rPr>
          <w:rFonts w:ascii="Cambria" w:hAnsi="Cambria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Adjournment</w:t>
      </w:r>
    </w:p>
    <w:p w:rsidR="00147EBD" w:rsidRDefault="00147EBD" w:rsidP="00147EBD">
      <w:pPr>
        <w:pStyle w:val="ListParagraph"/>
        <w:ind w:left="360"/>
        <w:rPr>
          <w:rFonts w:ascii="Cambria" w:hAnsi="Cambria"/>
          <w:szCs w:val="24"/>
        </w:rPr>
      </w:pPr>
    </w:p>
    <w:p w:rsidR="00781201" w:rsidRPr="00E507C3" w:rsidRDefault="00EC65A1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Nex</w:t>
      </w:r>
      <w:r w:rsidR="00D620DC">
        <w:rPr>
          <w:rFonts w:ascii="Cambria" w:hAnsi="Cambria"/>
          <w:szCs w:val="24"/>
        </w:rPr>
        <w:t xml:space="preserve">t meeting </w:t>
      </w:r>
      <w:r>
        <w:rPr>
          <w:rFonts w:ascii="Cambria" w:hAnsi="Cambria"/>
          <w:szCs w:val="24"/>
        </w:rPr>
        <w:t>is</w:t>
      </w:r>
      <w:r w:rsidR="00D620DC">
        <w:rPr>
          <w:rFonts w:ascii="Cambria" w:hAnsi="Cambria"/>
          <w:szCs w:val="24"/>
        </w:rPr>
        <w:t xml:space="preserve"> </w:t>
      </w:r>
      <w:r w:rsidR="00085AE5">
        <w:rPr>
          <w:rFonts w:ascii="Cambria" w:hAnsi="Cambria"/>
          <w:szCs w:val="24"/>
        </w:rPr>
        <w:t>April 11</w:t>
      </w:r>
      <w:r w:rsidR="00D620DC">
        <w:rPr>
          <w:rFonts w:ascii="Cambria" w:hAnsi="Cambria"/>
          <w:szCs w:val="24"/>
        </w:rPr>
        <w:t>, 201</w:t>
      </w:r>
      <w:r w:rsidR="00505B5F">
        <w:rPr>
          <w:rFonts w:ascii="Cambria" w:hAnsi="Cambria"/>
          <w:szCs w:val="24"/>
        </w:rPr>
        <w:t>8</w:t>
      </w:r>
      <w:r w:rsidR="00085AE5">
        <w:rPr>
          <w:rFonts w:ascii="Cambria" w:hAnsi="Cambria"/>
          <w:szCs w:val="24"/>
        </w:rPr>
        <w:t xml:space="preserve"> (no meeting 3/28 due to spring break)</w:t>
      </w:r>
    </w:p>
    <w:sectPr w:rsidR="00781201" w:rsidRPr="00E507C3" w:rsidSect="006C60A6">
      <w:pgSz w:w="12240" w:h="15840"/>
      <w:pgMar w:top="1350" w:right="1440" w:bottom="63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42" w:rsidRDefault="00EF7142" w:rsidP="00B47260">
      <w:r>
        <w:separator/>
      </w:r>
    </w:p>
  </w:endnote>
  <w:endnote w:type="continuationSeparator" w:id="0">
    <w:p w:rsidR="00EF7142" w:rsidRDefault="00EF7142" w:rsidP="00B4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42" w:rsidRDefault="00EF7142" w:rsidP="00B47260">
      <w:r>
        <w:separator/>
      </w:r>
    </w:p>
  </w:footnote>
  <w:footnote w:type="continuationSeparator" w:id="0">
    <w:p w:rsidR="00EF7142" w:rsidRDefault="00EF7142" w:rsidP="00B4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85"/>
    <w:multiLevelType w:val="hybridMultilevel"/>
    <w:tmpl w:val="A19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317"/>
    <w:multiLevelType w:val="hybridMultilevel"/>
    <w:tmpl w:val="A63E14EA"/>
    <w:lvl w:ilvl="0" w:tplc="74EAC09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0C2032D"/>
    <w:multiLevelType w:val="hybridMultilevel"/>
    <w:tmpl w:val="EB86019A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17E264F1"/>
    <w:multiLevelType w:val="hybridMultilevel"/>
    <w:tmpl w:val="88989D34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22A07B20"/>
    <w:multiLevelType w:val="hybridMultilevel"/>
    <w:tmpl w:val="4742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76B2"/>
    <w:multiLevelType w:val="hybridMultilevel"/>
    <w:tmpl w:val="984C1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C621D4"/>
    <w:multiLevelType w:val="hybridMultilevel"/>
    <w:tmpl w:val="1C72B802"/>
    <w:lvl w:ilvl="0" w:tplc="7AB84F8C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06B481F"/>
    <w:multiLevelType w:val="hybridMultilevel"/>
    <w:tmpl w:val="A79E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E1B"/>
    <w:multiLevelType w:val="hybridMultilevel"/>
    <w:tmpl w:val="71C2B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37E3D"/>
    <w:multiLevelType w:val="hybridMultilevel"/>
    <w:tmpl w:val="7568A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695C82"/>
    <w:multiLevelType w:val="multilevel"/>
    <w:tmpl w:val="2C10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669A5"/>
    <w:multiLevelType w:val="hybridMultilevel"/>
    <w:tmpl w:val="54C8F55C"/>
    <w:lvl w:ilvl="0" w:tplc="38B4AE40">
      <w:start w:val="1"/>
      <w:numFmt w:val="upperLetter"/>
      <w:lvlText w:val="%1."/>
      <w:lvlJc w:val="left"/>
      <w:pPr>
        <w:ind w:left="7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2">
    <w:nsid w:val="48F6412B"/>
    <w:multiLevelType w:val="hybridMultilevel"/>
    <w:tmpl w:val="673CD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AAE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90286"/>
    <w:multiLevelType w:val="hybridMultilevel"/>
    <w:tmpl w:val="DFC2AB9C"/>
    <w:lvl w:ilvl="0" w:tplc="7CECCC2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B31F97"/>
    <w:multiLevelType w:val="hybridMultilevel"/>
    <w:tmpl w:val="25EE9F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B43B3"/>
    <w:multiLevelType w:val="hybridMultilevel"/>
    <w:tmpl w:val="5ACE21FA"/>
    <w:lvl w:ilvl="0" w:tplc="FA124BF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>
    <w:nsid w:val="509A6965"/>
    <w:multiLevelType w:val="hybridMultilevel"/>
    <w:tmpl w:val="35A43B86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>
    <w:nsid w:val="5D3869E5"/>
    <w:multiLevelType w:val="hybridMultilevel"/>
    <w:tmpl w:val="3FD4F5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3B7E"/>
    <w:multiLevelType w:val="hybridMultilevel"/>
    <w:tmpl w:val="42807E96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176841"/>
    <w:multiLevelType w:val="hybridMultilevel"/>
    <w:tmpl w:val="A6FEF55A"/>
    <w:lvl w:ilvl="0" w:tplc="A48C41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71F563C"/>
    <w:multiLevelType w:val="hybridMultilevel"/>
    <w:tmpl w:val="1F1A77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A947FE6"/>
    <w:multiLevelType w:val="hybridMultilevel"/>
    <w:tmpl w:val="B7829EEE"/>
    <w:lvl w:ilvl="0" w:tplc="B6A6943E">
      <w:start w:val="1"/>
      <w:numFmt w:val="upperLetter"/>
      <w:lvlText w:val="%1."/>
      <w:lvlJc w:val="left"/>
      <w:pPr>
        <w:ind w:left="-7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6D1F1D8D"/>
    <w:multiLevelType w:val="hybridMultilevel"/>
    <w:tmpl w:val="E048CB78"/>
    <w:lvl w:ilvl="0" w:tplc="A48C414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F0F6942"/>
    <w:multiLevelType w:val="hybridMultilevel"/>
    <w:tmpl w:val="9874392A"/>
    <w:lvl w:ilvl="0" w:tplc="C8841A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F67F2"/>
    <w:multiLevelType w:val="hybridMultilevel"/>
    <w:tmpl w:val="F0965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A2CCD"/>
    <w:multiLevelType w:val="hybridMultilevel"/>
    <w:tmpl w:val="8ABCE114"/>
    <w:lvl w:ilvl="0" w:tplc="0A6C3186">
      <w:start w:val="1"/>
      <w:numFmt w:val="upperRoman"/>
      <w:lvlText w:val="%1."/>
      <w:lvlJc w:val="right"/>
      <w:pPr>
        <w:ind w:left="936" w:hanging="57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F1491B"/>
    <w:multiLevelType w:val="hybridMultilevel"/>
    <w:tmpl w:val="CC8A79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21"/>
  </w:num>
  <w:num w:numId="13">
    <w:abstractNumId w:val="11"/>
  </w:num>
  <w:num w:numId="14">
    <w:abstractNumId w:val="1"/>
  </w:num>
  <w:num w:numId="15">
    <w:abstractNumId w:val="25"/>
  </w:num>
  <w:num w:numId="16">
    <w:abstractNumId w:val="22"/>
  </w:num>
  <w:num w:numId="17">
    <w:abstractNumId w:val="18"/>
  </w:num>
  <w:num w:numId="18">
    <w:abstractNumId w:val="20"/>
  </w:num>
  <w:num w:numId="19">
    <w:abstractNumId w:val="26"/>
  </w:num>
  <w:num w:numId="20">
    <w:abstractNumId w:val="24"/>
  </w:num>
  <w:num w:numId="21">
    <w:abstractNumId w:val="4"/>
  </w:num>
  <w:num w:numId="22">
    <w:abstractNumId w:val="17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17"/>
    <w:rsid w:val="00002259"/>
    <w:rsid w:val="00003213"/>
    <w:rsid w:val="000036C6"/>
    <w:rsid w:val="00003F67"/>
    <w:rsid w:val="0001588A"/>
    <w:rsid w:val="00020CE6"/>
    <w:rsid w:val="000210E3"/>
    <w:rsid w:val="000238A3"/>
    <w:rsid w:val="00027E26"/>
    <w:rsid w:val="00030E42"/>
    <w:rsid w:val="00031050"/>
    <w:rsid w:val="000311E3"/>
    <w:rsid w:val="000359A8"/>
    <w:rsid w:val="00035F3C"/>
    <w:rsid w:val="0003776D"/>
    <w:rsid w:val="00037F52"/>
    <w:rsid w:val="00037FCE"/>
    <w:rsid w:val="00041367"/>
    <w:rsid w:val="00042373"/>
    <w:rsid w:val="00043C6C"/>
    <w:rsid w:val="00044F47"/>
    <w:rsid w:val="0004574A"/>
    <w:rsid w:val="000457E4"/>
    <w:rsid w:val="0005443B"/>
    <w:rsid w:val="00054F17"/>
    <w:rsid w:val="00055E45"/>
    <w:rsid w:val="00057B87"/>
    <w:rsid w:val="00060912"/>
    <w:rsid w:val="00062A5B"/>
    <w:rsid w:val="00063A87"/>
    <w:rsid w:val="00067542"/>
    <w:rsid w:val="000679D8"/>
    <w:rsid w:val="000702B6"/>
    <w:rsid w:val="000711E8"/>
    <w:rsid w:val="000711FC"/>
    <w:rsid w:val="0007288F"/>
    <w:rsid w:val="000730F6"/>
    <w:rsid w:val="000744C2"/>
    <w:rsid w:val="000749A9"/>
    <w:rsid w:val="00080EB3"/>
    <w:rsid w:val="00085AE5"/>
    <w:rsid w:val="00090B9A"/>
    <w:rsid w:val="0009324C"/>
    <w:rsid w:val="00093ED0"/>
    <w:rsid w:val="0009565E"/>
    <w:rsid w:val="0009680E"/>
    <w:rsid w:val="000A1C8D"/>
    <w:rsid w:val="000A2423"/>
    <w:rsid w:val="000A3628"/>
    <w:rsid w:val="000A5CB8"/>
    <w:rsid w:val="000B7409"/>
    <w:rsid w:val="000B78F5"/>
    <w:rsid w:val="000B7950"/>
    <w:rsid w:val="000D35B9"/>
    <w:rsid w:val="000D536B"/>
    <w:rsid w:val="000D6D16"/>
    <w:rsid w:val="000E0968"/>
    <w:rsid w:val="000E377D"/>
    <w:rsid w:val="000E67C3"/>
    <w:rsid w:val="000F763B"/>
    <w:rsid w:val="001014A9"/>
    <w:rsid w:val="00103364"/>
    <w:rsid w:val="00105940"/>
    <w:rsid w:val="00114088"/>
    <w:rsid w:val="001144C3"/>
    <w:rsid w:val="00114D66"/>
    <w:rsid w:val="00115541"/>
    <w:rsid w:val="00116D0B"/>
    <w:rsid w:val="00117DCB"/>
    <w:rsid w:val="001209D7"/>
    <w:rsid w:val="00121664"/>
    <w:rsid w:val="00122F8F"/>
    <w:rsid w:val="00123422"/>
    <w:rsid w:val="00123818"/>
    <w:rsid w:val="00123BE7"/>
    <w:rsid w:val="00131D91"/>
    <w:rsid w:val="00133129"/>
    <w:rsid w:val="0013708C"/>
    <w:rsid w:val="00137702"/>
    <w:rsid w:val="00141AEF"/>
    <w:rsid w:val="0014297D"/>
    <w:rsid w:val="00145016"/>
    <w:rsid w:val="001450E6"/>
    <w:rsid w:val="0014566D"/>
    <w:rsid w:val="00146228"/>
    <w:rsid w:val="00146B89"/>
    <w:rsid w:val="00147EBD"/>
    <w:rsid w:val="00155F90"/>
    <w:rsid w:val="00157156"/>
    <w:rsid w:val="001610DF"/>
    <w:rsid w:val="0016201B"/>
    <w:rsid w:val="00166C63"/>
    <w:rsid w:val="00166F13"/>
    <w:rsid w:val="00171507"/>
    <w:rsid w:val="001716D5"/>
    <w:rsid w:val="00171CC4"/>
    <w:rsid w:val="00171D85"/>
    <w:rsid w:val="00175EBF"/>
    <w:rsid w:val="00177689"/>
    <w:rsid w:val="00180C46"/>
    <w:rsid w:val="001813BA"/>
    <w:rsid w:val="001827E6"/>
    <w:rsid w:val="001843FE"/>
    <w:rsid w:val="0018459A"/>
    <w:rsid w:val="00184FD6"/>
    <w:rsid w:val="00185D68"/>
    <w:rsid w:val="00192716"/>
    <w:rsid w:val="00197E49"/>
    <w:rsid w:val="00197F0D"/>
    <w:rsid w:val="001A07B3"/>
    <w:rsid w:val="001A49D0"/>
    <w:rsid w:val="001A5212"/>
    <w:rsid w:val="001B359F"/>
    <w:rsid w:val="001B451A"/>
    <w:rsid w:val="001B45B7"/>
    <w:rsid w:val="001B4A6C"/>
    <w:rsid w:val="001B517A"/>
    <w:rsid w:val="001B5331"/>
    <w:rsid w:val="001B6D52"/>
    <w:rsid w:val="001C0262"/>
    <w:rsid w:val="001C050E"/>
    <w:rsid w:val="001C32C4"/>
    <w:rsid w:val="001D08AB"/>
    <w:rsid w:val="001D0972"/>
    <w:rsid w:val="001D0EF0"/>
    <w:rsid w:val="001D11D1"/>
    <w:rsid w:val="001D11E0"/>
    <w:rsid w:val="001D17FB"/>
    <w:rsid w:val="001D5769"/>
    <w:rsid w:val="001D6473"/>
    <w:rsid w:val="001E4E52"/>
    <w:rsid w:val="001E5B91"/>
    <w:rsid w:val="001F25C9"/>
    <w:rsid w:val="001F30C6"/>
    <w:rsid w:val="001F4B67"/>
    <w:rsid w:val="00203CCE"/>
    <w:rsid w:val="00206CE4"/>
    <w:rsid w:val="00206D73"/>
    <w:rsid w:val="002071BB"/>
    <w:rsid w:val="00210435"/>
    <w:rsid w:val="0021197C"/>
    <w:rsid w:val="00212659"/>
    <w:rsid w:val="0021396E"/>
    <w:rsid w:val="00213FD4"/>
    <w:rsid w:val="00217F06"/>
    <w:rsid w:val="00220167"/>
    <w:rsid w:val="002207E3"/>
    <w:rsid w:val="002217E5"/>
    <w:rsid w:val="00221823"/>
    <w:rsid w:val="002219AD"/>
    <w:rsid w:val="002260D2"/>
    <w:rsid w:val="0022637A"/>
    <w:rsid w:val="002263AC"/>
    <w:rsid w:val="002301A4"/>
    <w:rsid w:val="00233879"/>
    <w:rsid w:val="002338A6"/>
    <w:rsid w:val="0023408D"/>
    <w:rsid w:val="00234E92"/>
    <w:rsid w:val="00236AA3"/>
    <w:rsid w:val="00236CA2"/>
    <w:rsid w:val="0024104E"/>
    <w:rsid w:val="00241CB6"/>
    <w:rsid w:val="0024241F"/>
    <w:rsid w:val="0024583E"/>
    <w:rsid w:val="00247F6F"/>
    <w:rsid w:val="00250F7F"/>
    <w:rsid w:val="00250F9D"/>
    <w:rsid w:val="0025143B"/>
    <w:rsid w:val="002520CE"/>
    <w:rsid w:val="00254B8F"/>
    <w:rsid w:val="00257919"/>
    <w:rsid w:val="0026062F"/>
    <w:rsid w:val="00260F6D"/>
    <w:rsid w:val="00260FF4"/>
    <w:rsid w:val="0026218E"/>
    <w:rsid w:val="0026225E"/>
    <w:rsid w:val="0026357B"/>
    <w:rsid w:val="00263C1B"/>
    <w:rsid w:val="0026582C"/>
    <w:rsid w:val="00266ED6"/>
    <w:rsid w:val="002748C5"/>
    <w:rsid w:val="0027766E"/>
    <w:rsid w:val="002800F8"/>
    <w:rsid w:val="00283F91"/>
    <w:rsid w:val="002848F7"/>
    <w:rsid w:val="0029301E"/>
    <w:rsid w:val="002936FA"/>
    <w:rsid w:val="00293D8B"/>
    <w:rsid w:val="00297C24"/>
    <w:rsid w:val="002A0BA4"/>
    <w:rsid w:val="002A1195"/>
    <w:rsid w:val="002A26BF"/>
    <w:rsid w:val="002A37E3"/>
    <w:rsid w:val="002A48E9"/>
    <w:rsid w:val="002B0CC4"/>
    <w:rsid w:val="002B29C2"/>
    <w:rsid w:val="002B382E"/>
    <w:rsid w:val="002B4B01"/>
    <w:rsid w:val="002B71FE"/>
    <w:rsid w:val="002B77DE"/>
    <w:rsid w:val="002C145B"/>
    <w:rsid w:val="002C498D"/>
    <w:rsid w:val="002C7861"/>
    <w:rsid w:val="002D6707"/>
    <w:rsid w:val="002E02EF"/>
    <w:rsid w:val="002E2703"/>
    <w:rsid w:val="002E3AC2"/>
    <w:rsid w:val="002E5F88"/>
    <w:rsid w:val="002E62CC"/>
    <w:rsid w:val="003000E4"/>
    <w:rsid w:val="00301FAE"/>
    <w:rsid w:val="00303583"/>
    <w:rsid w:val="00304F98"/>
    <w:rsid w:val="0031174C"/>
    <w:rsid w:val="003120C0"/>
    <w:rsid w:val="00321890"/>
    <w:rsid w:val="00323B41"/>
    <w:rsid w:val="0032425B"/>
    <w:rsid w:val="00324851"/>
    <w:rsid w:val="00332CB5"/>
    <w:rsid w:val="0033528E"/>
    <w:rsid w:val="00337168"/>
    <w:rsid w:val="00340BCA"/>
    <w:rsid w:val="003422A7"/>
    <w:rsid w:val="00344288"/>
    <w:rsid w:val="00347E70"/>
    <w:rsid w:val="00355E4D"/>
    <w:rsid w:val="0036023F"/>
    <w:rsid w:val="00360E9B"/>
    <w:rsid w:val="00361D2B"/>
    <w:rsid w:val="0036297E"/>
    <w:rsid w:val="00363A7A"/>
    <w:rsid w:val="003648EA"/>
    <w:rsid w:val="0037248B"/>
    <w:rsid w:val="00372FED"/>
    <w:rsid w:val="003736B0"/>
    <w:rsid w:val="0037470B"/>
    <w:rsid w:val="00376AA5"/>
    <w:rsid w:val="003839CE"/>
    <w:rsid w:val="00384180"/>
    <w:rsid w:val="00385AE4"/>
    <w:rsid w:val="0039002C"/>
    <w:rsid w:val="00390293"/>
    <w:rsid w:val="00392B74"/>
    <w:rsid w:val="00392E65"/>
    <w:rsid w:val="003941E5"/>
    <w:rsid w:val="00394251"/>
    <w:rsid w:val="003957F8"/>
    <w:rsid w:val="003A07BA"/>
    <w:rsid w:val="003A0C74"/>
    <w:rsid w:val="003A57DF"/>
    <w:rsid w:val="003A7838"/>
    <w:rsid w:val="003A7D19"/>
    <w:rsid w:val="003B1FB5"/>
    <w:rsid w:val="003B73E5"/>
    <w:rsid w:val="003C01C1"/>
    <w:rsid w:val="003C0658"/>
    <w:rsid w:val="003C0722"/>
    <w:rsid w:val="003C0D45"/>
    <w:rsid w:val="003C131B"/>
    <w:rsid w:val="003C1838"/>
    <w:rsid w:val="003C2003"/>
    <w:rsid w:val="003C348D"/>
    <w:rsid w:val="003C50D9"/>
    <w:rsid w:val="003D0CE3"/>
    <w:rsid w:val="003D0EB6"/>
    <w:rsid w:val="003D6243"/>
    <w:rsid w:val="003D67A1"/>
    <w:rsid w:val="003D6C4F"/>
    <w:rsid w:val="003D7C4A"/>
    <w:rsid w:val="003E0104"/>
    <w:rsid w:val="003E2B19"/>
    <w:rsid w:val="003E46B5"/>
    <w:rsid w:val="003E5321"/>
    <w:rsid w:val="003F2609"/>
    <w:rsid w:val="003F393E"/>
    <w:rsid w:val="003F3AE4"/>
    <w:rsid w:val="00404731"/>
    <w:rsid w:val="004069C8"/>
    <w:rsid w:val="00407768"/>
    <w:rsid w:val="0041090C"/>
    <w:rsid w:val="004131D4"/>
    <w:rsid w:val="004133AB"/>
    <w:rsid w:val="00413E08"/>
    <w:rsid w:val="0041629E"/>
    <w:rsid w:val="00416747"/>
    <w:rsid w:val="0041682D"/>
    <w:rsid w:val="00421617"/>
    <w:rsid w:val="00423B63"/>
    <w:rsid w:val="0042476A"/>
    <w:rsid w:val="00426A3F"/>
    <w:rsid w:val="00432FA1"/>
    <w:rsid w:val="0043429F"/>
    <w:rsid w:val="00437973"/>
    <w:rsid w:val="00440DFC"/>
    <w:rsid w:val="004434BA"/>
    <w:rsid w:val="00444485"/>
    <w:rsid w:val="00451376"/>
    <w:rsid w:val="00453C15"/>
    <w:rsid w:val="00453D6A"/>
    <w:rsid w:val="00454A36"/>
    <w:rsid w:val="00454B49"/>
    <w:rsid w:val="00454F39"/>
    <w:rsid w:val="00455210"/>
    <w:rsid w:val="00455C80"/>
    <w:rsid w:val="00457FD9"/>
    <w:rsid w:val="004603A9"/>
    <w:rsid w:val="00460634"/>
    <w:rsid w:val="00465444"/>
    <w:rsid w:val="004664E2"/>
    <w:rsid w:val="00466C69"/>
    <w:rsid w:val="00466E26"/>
    <w:rsid w:val="00470B64"/>
    <w:rsid w:val="00472908"/>
    <w:rsid w:val="00473330"/>
    <w:rsid w:val="0047420D"/>
    <w:rsid w:val="0047434C"/>
    <w:rsid w:val="00474BAD"/>
    <w:rsid w:val="00475B56"/>
    <w:rsid w:val="00475C65"/>
    <w:rsid w:val="00475DA8"/>
    <w:rsid w:val="00477DF8"/>
    <w:rsid w:val="004828F6"/>
    <w:rsid w:val="00485417"/>
    <w:rsid w:val="00487316"/>
    <w:rsid w:val="004902A9"/>
    <w:rsid w:val="0049255E"/>
    <w:rsid w:val="0049494A"/>
    <w:rsid w:val="00495734"/>
    <w:rsid w:val="004966FA"/>
    <w:rsid w:val="00496701"/>
    <w:rsid w:val="00497183"/>
    <w:rsid w:val="004A1260"/>
    <w:rsid w:val="004A155C"/>
    <w:rsid w:val="004A19FD"/>
    <w:rsid w:val="004A30A5"/>
    <w:rsid w:val="004A3187"/>
    <w:rsid w:val="004A3675"/>
    <w:rsid w:val="004A3764"/>
    <w:rsid w:val="004A3D9A"/>
    <w:rsid w:val="004A6879"/>
    <w:rsid w:val="004B110A"/>
    <w:rsid w:val="004B1D1D"/>
    <w:rsid w:val="004C22DA"/>
    <w:rsid w:val="004C3998"/>
    <w:rsid w:val="004C5663"/>
    <w:rsid w:val="004D2238"/>
    <w:rsid w:val="004D3450"/>
    <w:rsid w:val="004D3EB0"/>
    <w:rsid w:val="004E0D6D"/>
    <w:rsid w:val="004E4F52"/>
    <w:rsid w:val="004E749F"/>
    <w:rsid w:val="004F16A3"/>
    <w:rsid w:val="004F2189"/>
    <w:rsid w:val="004F26E1"/>
    <w:rsid w:val="004F42E3"/>
    <w:rsid w:val="004F5107"/>
    <w:rsid w:val="004F540F"/>
    <w:rsid w:val="004F63FC"/>
    <w:rsid w:val="004F679F"/>
    <w:rsid w:val="0050052A"/>
    <w:rsid w:val="00500E9B"/>
    <w:rsid w:val="005029A7"/>
    <w:rsid w:val="00503791"/>
    <w:rsid w:val="00505B5F"/>
    <w:rsid w:val="00506203"/>
    <w:rsid w:val="00506586"/>
    <w:rsid w:val="00507EFD"/>
    <w:rsid w:val="0051368B"/>
    <w:rsid w:val="00513E13"/>
    <w:rsid w:val="0052025B"/>
    <w:rsid w:val="00520397"/>
    <w:rsid w:val="00521568"/>
    <w:rsid w:val="005237ED"/>
    <w:rsid w:val="005254F7"/>
    <w:rsid w:val="00525CBD"/>
    <w:rsid w:val="00526898"/>
    <w:rsid w:val="00527316"/>
    <w:rsid w:val="005276A3"/>
    <w:rsid w:val="0053137C"/>
    <w:rsid w:val="00532C19"/>
    <w:rsid w:val="0053468A"/>
    <w:rsid w:val="00535510"/>
    <w:rsid w:val="00535588"/>
    <w:rsid w:val="00535BB2"/>
    <w:rsid w:val="00536898"/>
    <w:rsid w:val="00537D74"/>
    <w:rsid w:val="00540558"/>
    <w:rsid w:val="00541209"/>
    <w:rsid w:val="00541546"/>
    <w:rsid w:val="00545271"/>
    <w:rsid w:val="00545E72"/>
    <w:rsid w:val="005464B6"/>
    <w:rsid w:val="00547085"/>
    <w:rsid w:val="00547C25"/>
    <w:rsid w:val="00550EA9"/>
    <w:rsid w:val="00552B7D"/>
    <w:rsid w:val="00552CC0"/>
    <w:rsid w:val="00556C41"/>
    <w:rsid w:val="00565E11"/>
    <w:rsid w:val="00566F01"/>
    <w:rsid w:val="00572109"/>
    <w:rsid w:val="0057360D"/>
    <w:rsid w:val="00576E83"/>
    <w:rsid w:val="0057738D"/>
    <w:rsid w:val="00577B8A"/>
    <w:rsid w:val="005825F8"/>
    <w:rsid w:val="005903D4"/>
    <w:rsid w:val="00591F50"/>
    <w:rsid w:val="00593F0F"/>
    <w:rsid w:val="00594DAC"/>
    <w:rsid w:val="005A07B5"/>
    <w:rsid w:val="005A089B"/>
    <w:rsid w:val="005A2577"/>
    <w:rsid w:val="005A3AC1"/>
    <w:rsid w:val="005A51BE"/>
    <w:rsid w:val="005B0B4C"/>
    <w:rsid w:val="005B13D5"/>
    <w:rsid w:val="005B2194"/>
    <w:rsid w:val="005B569C"/>
    <w:rsid w:val="005B5D60"/>
    <w:rsid w:val="005C1ACE"/>
    <w:rsid w:val="005C2961"/>
    <w:rsid w:val="005C37AB"/>
    <w:rsid w:val="005C5642"/>
    <w:rsid w:val="005C590E"/>
    <w:rsid w:val="005C5AD5"/>
    <w:rsid w:val="005C63E3"/>
    <w:rsid w:val="005D1C38"/>
    <w:rsid w:val="005D29BC"/>
    <w:rsid w:val="005D29F6"/>
    <w:rsid w:val="005D3BB3"/>
    <w:rsid w:val="005D56CD"/>
    <w:rsid w:val="005D577B"/>
    <w:rsid w:val="005D57C8"/>
    <w:rsid w:val="005D6338"/>
    <w:rsid w:val="005E0F5C"/>
    <w:rsid w:val="005E4C49"/>
    <w:rsid w:val="005F1CD0"/>
    <w:rsid w:val="005F50E1"/>
    <w:rsid w:val="005F5755"/>
    <w:rsid w:val="005F60A2"/>
    <w:rsid w:val="005F6D32"/>
    <w:rsid w:val="00604F10"/>
    <w:rsid w:val="006053A0"/>
    <w:rsid w:val="006053D6"/>
    <w:rsid w:val="00605D52"/>
    <w:rsid w:val="00606AA2"/>
    <w:rsid w:val="00607090"/>
    <w:rsid w:val="0061554C"/>
    <w:rsid w:val="00620EB2"/>
    <w:rsid w:val="00623397"/>
    <w:rsid w:val="00627A78"/>
    <w:rsid w:val="00630955"/>
    <w:rsid w:val="00635C22"/>
    <w:rsid w:val="0063636D"/>
    <w:rsid w:val="00637615"/>
    <w:rsid w:val="00640BEA"/>
    <w:rsid w:val="00640D36"/>
    <w:rsid w:val="006452ED"/>
    <w:rsid w:val="00645B66"/>
    <w:rsid w:val="0064651D"/>
    <w:rsid w:val="006468A7"/>
    <w:rsid w:val="0065216E"/>
    <w:rsid w:val="00652B72"/>
    <w:rsid w:val="00655ACF"/>
    <w:rsid w:val="00660AF9"/>
    <w:rsid w:val="00660DD5"/>
    <w:rsid w:val="00662049"/>
    <w:rsid w:val="006630D4"/>
    <w:rsid w:val="0066663F"/>
    <w:rsid w:val="0067018A"/>
    <w:rsid w:val="006727A0"/>
    <w:rsid w:val="00672B6C"/>
    <w:rsid w:val="006759D5"/>
    <w:rsid w:val="00681152"/>
    <w:rsid w:val="00685B3F"/>
    <w:rsid w:val="0068774A"/>
    <w:rsid w:val="0069156A"/>
    <w:rsid w:val="006927FD"/>
    <w:rsid w:val="00692FB0"/>
    <w:rsid w:val="00696459"/>
    <w:rsid w:val="00696BEB"/>
    <w:rsid w:val="006A008B"/>
    <w:rsid w:val="006A1547"/>
    <w:rsid w:val="006A2E92"/>
    <w:rsid w:val="006A6423"/>
    <w:rsid w:val="006A77C1"/>
    <w:rsid w:val="006B15A1"/>
    <w:rsid w:val="006B2391"/>
    <w:rsid w:val="006B3064"/>
    <w:rsid w:val="006B49AC"/>
    <w:rsid w:val="006B5D41"/>
    <w:rsid w:val="006C136E"/>
    <w:rsid w:val="006C60A6"/>
    <w:rsid w:val="006C6B44"/>
    <w:rsid w:val="006C6E2B"/>
    <w:rsid w:val="006C6E37"/>
    <w:rsid w:val="006C7177"/>
    <w:rsid w:val="006D0C67"/>
    <w:rsid w:val="006D309C"/>
    <w:rsid w:val="006D3899"/>
    <w:rsid w:val="006D555E"/>
    <w:rsid w:val="006D7144"/>
    <w:rsid w:val="006E2F89"/>
    <w:rsid w:val="006E41F8"/>
    <w:rsid w:val="006E7080"/>
    <w:rsid w:val="006E773D"/>
    <w:rsid w:val="006E7FDE"/>
    <w:rsid w:val="006F0E86"/>
    <w:rsid w:val="006F543D"/>
    <w:rsid w:val="007061ED"/>
    <w:rsid w:val="007066A2"/>
    <w:rsid w:val="00706961"/>
    <w:rsid w:val="00710315"/>
    <w:rsid w:val="007103A8"/>
    <w:rsid w:val="00713293"/>
    <w:rsid w:val="0071579A"/>
    <w:rsid w:val="00715C89"/>
    <w:rsid w:val="00722BBF"/>
    <w:rsid w:val="007258EE"/>
    <w:rsid w:val="00727C9B"/>
    <w:rsid w:val="00727E3B"/>
    <w:rsid w:val="00733770"/>
    <w:rsid w:val="00734CF6"/>
    <w:rsid w:val="00735F7C"/>
    <w:rsid w:val="00741994"/>
    <w:rsid w:val="007427CD"/>
    <w:rsid w:val="007435B7"/>
    <w:rsid w:val="00744B66"/>
    <w:rsid w:val="00751259"/>
    <w:rsid w:val="00755A45"/>
    <w:rsid w:val="007561B8"/>
    <w:rsid w:val="007579AF"/>
    <w:rsid w:val="0076089B"/>
    <w:rsid w:val="00761B1F"/>
    <w:rsid w:val="00763D90"/>
    <w:rsid w:val="00764975"/>
    <w:rsid w:val="007654B6"/>
    <w:rsid w:val="007658B5"/>
    <w:rsid w:val="007673DD"/>
    <w:rsid w:val="007718AA"/>
    <w:rsid w:val="007720D5"/>
    <w:rsid w:val="00773E59"/>
    <w:rsid w:val="00781201"/>
    <w:rsid w:val="007837FC"/>
    <w:rsid w:val="00786BC1"/>
    <w:rsid w:val="00791511"/>
    <w:rsid w:val="007968EC"/>
    <w:rsid w:val="007A2D33"/>
    <w:rsid w:val="007A320E"/>
    <w:rsid w:val="007A4E8F"/>
    <w:rsid w:val="007A5F99"/>
    <w:rsid w:val="007A656A"/>
    <w:rsid w:val="007A7B62"/>
    <w:rsid w:val="007B1E82"/>
    <w:rsid w:val="007B3FCE"/>
    <w:rsid w:val="007B537E"/>
    <w:rsid w:val="007B68F3"/>
    <w:rsid w:val="007C1146"/>
    <w:rsid w:val="007C1D7B"/>
    <w:rsid w:val="007C73D7"/>
    <w:rsid w:val="007C7E10"/>
    <w:rsid w:val="007D0641"/>
    <w:rsid w:val="007D2B70"/>
    <w:rsid w:val="007D39B1"/>
    <w:rsid w:val="007E1DE7"/>
    <w:rsid w:val="007E3804"/>
    <w:rsid w:val="007E435A"/>
    <w:rsid w:val="007E4FFF"/>
    <w:rsid w:val="007E58E0"/>
    <w:rsid w:val="007E5BD7"/>
    <w:rsid w:val="007F10E2"/>
    <w:rsid w:val="007F1EAD"/>
    <w:rsid w:val="007F29CA"/>
    <w:rsid w:val="007F67BD"/>
    <w:rsid w:val="007F69D8"/>
    <w:rsid w:val="007F7C58"/>
    <w:rsid w:val="00802843"/>
    <w:rsid w:val="008045E7"/>
    <w:rsid w:val="00805EED"/>
    <w:rsid w:val="008072DE"/>
    <w:rsid w:val="00814AAD"/>
    <w:rsid w:val="00814AF7"/>
    <w:rsid w:val="008240A3"/>
    <w:rsid w:val="00827BED"/>
    <w:rsid w:val="00835BAA"/>
    <w:rsid w:val="0083683C"/>
    <w:rsid w:val="00845BA8"/>
    <w:rsid w:val="00845E1E"/>
    <w:rsid w:val="00847343"/>
    <w:rsid w:val="00851AE2"/>
    <w:rsid w:val="0085286A"/>
    <w:rsid w:val="00852E99"/>
    <w:rsid w:val="00854D11"/>
    <w:rsid w:val="00860C05"/>
    <w:rsid w:val="008617A4"/>
    <w:rsid w:val="00863C11"/>
    <w:rsid w:val="0086483D"/>
    <w:rsid w:val="008653EF"/>
    <w:rsid w:val="00866CF9"/>
    <w:rsid w:val="00867E46"/>
    <w:rsid w:val="008711DA"/>
    <w:rsid w:val="0087187A"/>
    <w:rsid w:val="00871AEA"/>
    <w:rsid w:val="00871C8E"/>
    <w:rsid w:val="0087553E"/>
    <w:rsid w:val="008765E9"/>
    <w:rsid w:val="0087660F"/>
    <w:rsid w:val="00876B0A"/>
    <w:rsid w:val="00876DD3"/>
    <w:rsid w:val="00876FD5"/>
    <w:rsid w:val="00877734"/>
    <w:rsid w:val="0088324E"/>
    <w:rsid w:val="008857FF"/>
    <w:rsid w:val="00891D6D"/>
    <w:rsid w:val="00897471"/>
    <w:rsid w:val="008A43A3"/>
    <w:rsid w:val="008A5E5D"/>
    <w:rsid w:val="008B0D27"/>
    <w:rsid w:val="008B3AC0"/>
    <w:rsid w:val="008C1678"/>
    <w:rsid w:val="008C29FA"/>
    <w:rsid w:val="008C2BA9"/>
    <w:rsid w:val="008E20DC"/>
    <w:rsid w:val="008E2CFE"/>
    <w:rsid w:val="008E3775"/>
    <w:rsid w:val="008E3CD2"/>
    <w:rsid w:val="008E6B89"/>
    <w:rsid w:val="008F00B3"/>
    <w:rsid w:val="008F03F8"/>
    <w:rsid w:val="008F0F31"/>
    <w:rsid w:val="008F11B4"/>
    <w:rsid w:val="008F4F5D"/>
    <w:rsid w:val="008F5413"/>
    <w:rsid w:val="00901002"/>
    <w:rsid w:val="00902A7F"/>
    <w:rsid w:val="00903014"/>
    <w:rsid w:val="00904185"/>
    <w:rsid w:val="009052BE"/>
    <w:rsid w:val="00914DFC"/>
    <w:rsid w:val="00917356"/>
    <w:rsid w:val="009176FF"/>
    <w:rsid w:val="00922AEA"/>
    <w:rsid w:val="009242D7"/>
    <w:rsid w:val="0092462B"/>
    <w:rsid w:val="00925A9C"/>
    <w:rsid w:val="00927D4E"/>
    <w:rsid w:val="009326B8"/>
    <w:rsid w:val="0093621E"/>
    <w:rsid w:val="00936FAD"/>
    <w:rsid w:val="00940B4B"/>
    <w:rsid w:val="00942E58"/>
    <w:rsid w:val="00945625"/>
    <w:rsid w:val="009566CF"/>
    <w:rsid w:val="00956B0F"/>
    <w:rsid w:val="0096136C"/>
    <w:rsid w:val="00962A15"/>
    <w:rsid w:val="009633EF"/>
    <w:rsid w:val="00963E05"/>
    <w:rsid w:val="009640A3"/>
    <w:rsid w:val="00964DE9"/>
    <w:rsid w:val="00966199"/>
    <w:rsid w:val="009668B7"/>
    <w:rsid w:val="00967B64"/>
    <w:rsid w:val="00970A40"/>
    <w:rsid w:val="00971642"/>
    <w:rsid w:val="00977871"/>
    <w:rsid w:val="0098055F"/>
    <w:rsid w:val="009805A8"/>
    <w:rsid w:val="00980E28"/>
    <w:rsid w:val="00981260"/>
    <w:rsid w:val="009824DA"/>
    <w:rsid w:val="00982939"/>
    <w:rsid w:val="009846F8"/>
    <w:rsid w:val="00986ADA"/>
    <w:rsid w:val="00987BD1"/>
    <w:rsid w:val="00990139"/>
    <w:rsid w:val="009936ED"/>
    <w:rsid w:val="009938D8"/>
    <w:rsid w:val="009962D0"/>
    <w:rsid w:val="00997810"/>
    <w:rsid w:val="009A0757"/>
    <w:rsid w:val="009A0ABD"/>
    <w:rsid w:val="009A1F8C"/>
    <w:rsid w:val="009A4BC1"/>
    <w:rsid w:val="009A50F7"/>
    <w:rsid w:val="009A7C39"/>
    <w:rsid w:val="009B076E"/>
    <w:rsid w:val="009B0BD7"/>
    <w:rsid w:val="009B6B31"/>
    <w:rsid w:val="009C1650"/>
    <w:rsid w:val="009D01BC"/>
    <w:rsid w:val="009D099C"/>
    <w:rsid w:val="009D1B82"/>
    <w:rsid w:val="009D1D4F"/>
    <w:rsid w:val="009D1F30"/>
    <w:rsid w:val="009D2D44"/>
    <w:rsid w:val="009D35A3"/>
    <w:rsid w:val="009D35BA"/>
    <w:rsid w:val="009D4735"/>
    <w:rsid w:val="009D4875"/>
    <w:rsid w:val="009D764C"/>
    <w:rsid w:val="009D7E3F"/>
    <w:rsid w:val="009D7F7C"/>
    <w:rsid w:val="009E08C4"/>
    <w:rsid w:val="009E1580"/>
    <w:rsid w:val="009E3F88"/>
    <w:rsid w:val="009E4AAA"/>
    <w:rsid w:val="009E524C"/>
    <w:rsid w:val="009E54E6"/>
    <w:rsid w:val="009E722A"/>
    <w:rsid w:val="009F3990"/>
    <w:rsid w:val="009F46C1"/>
    <w:rsid w:val="009F47E5"/>
    <w:rsid w:val="009F56F0"/>
    <w:rsid w:val="009F6052"/>
    <w:rsid w:val="009F7FF8"/>
    <w:rsid w:val="00A031C0"/>
    <w:rsid w:val="00A034BE"/>
    <w:rsid w:val="00A036EB"/>
    <w:rsid w:val="00A0419F"/>
    <w:rsid w:val="00A0536C"/>
    <w:rsid w:val="00A057C4"/>
    <w:rsid w:val="00A11E7F"/>
    <w:rsid w:val="00A120BC"/>
    <w:rsid w:val="00A13D4C"/>
    <w:rsid w:val="00A2788D"/>
    <w:rsid w:val="00A31021"/>
    <w:rsid w:val="00A31208"/>
    <w:rsid w:val="00A32A97"/>
    <w:rsid w:val="00A32EA6"/>
    <w:rsid w:val="00A330C1"/>
    <w:rsid w:val="00A34CDC"/>
    <w:rsid w:val="00A3572F"/>
    <w:rsid w:val="00A368DE"/>
    <w:rsid w:val="00A37189"/>
    <w:rsid w:val="00A373CF"/>
    <w:rsid w:val="00A37A98"/>
    <w:rsid w:val="00A43A08"/>
    <w:rsid w:val="00A44635"/>
    <w:rsid w:val="00A464DE"/>
    <w:rsid w:val="00A5042D"/>
    <w:rsid w:val="00A51473"/>
    <w:rsid w:val="00A51A82"/>
    <w:rsid w:val="00A52946"/>
    <w:rsid w:val="00A52E75"/>
    <w:rsid w:val="00A53B96"/>
    <w:rsid w:val="00A54568"/>
    <w:rsid w:val="00A60A75"/>
    <w:rsid w:val="00A65132"/>
    <w:rsid w:val="00A66D27"/>
    <w:rsid w:val="00A675DA"/>
    <w:rsid w:val="00A6775A"/>
    <w:rsid w:val="00A71394"/>
    <w:rsid w:val="00A71AE0"/>
    <w:rsid w:val="00A71D50"/>
    <w:rsid w:val="00A73583"/>
    <w:rsid w:val="00A7385F"/>
    <w:rsid w:val="00A75E0B"/>
    <w:rsid w:val="00A76FA4"/>
    <w:rsid w:val="00A7733C"/>
    <w:rsid w:val="00A83D34"/>
    <w:rsid w:val="00A940EB"/>
    <w:rsid w:val="00A9419C"/>
    <w:rsid w:val="00A956F5"/>
    <w:rsid w:val="00A95AA2"/>
    <w:rsid w:val="00A97B9C"/>
    <w:rsid w:val="00AA089C"/>
    <w:rsid w:val="00AA3A89"/>
    <w:rsid w:val="00AA5558"/>
    <w:rsid w:val="00AA618C"/>
    <w:rsid w:val="00AA6193"/>
    <w:rsid w:val="00AB031D"/>
    <w:rsid w:val="00AB03A0"/>
    <w:rsid w:val="00AB3735"/>
    <w:rsid w:val="00AB3779"/>
    <w:rsid w:val="00AB4F58"/>
    <w:rsid w:val="00AB6B60"/>
    <w:rsid w:val="00AB78A1"/>
    <w:rsid w:val="00AC0AF6"/>
    <w:rsid w:val="00AC2FC6"/>
    <w:rsid w:val="00AC68BF"/>
    <w:rsid w:val="00AD0766"/>
    <w:rsid w:val="00AD2913"/>
    <w:rsid w:val="00AD3715"/>
    <w:rsid w:val="00AE0B63"/>
    <w:rsid w:val="00AE0B80"/>
    <w:rsid w:val="00AF051E"/>
    <w:rsid w:val="00AF2A62"/>
    <w:rsid w:val="00AF2A81"/>
    <w:rsid w:val="00AF3A8E"/>
    <w:rsid w:val="00AF50AB"/>
    <w:rsid w:val="00AF5824"/>
    <w:rsid w:val="00AF6213"/>
    <w:rsid w:val="00AF6499"/>
    <w:rsid w:val="00AF668C"/>
    <w:rsid w:val="00B0263E"/>
    <w:rsid w:val="00B02AFC"/>
    <w:rsid w:val="00B072F9"/>
    <w:rsid w:val="00B11FB2"/>
    <w:rsid w:val="00B16EE9"/>
    <w:rsid w:val="00B17E8E"/>
    <w:rsid w:val="00B21270"/>
    <w:rsid w:val="00B23A17"/>
    <w:rsid w:val="00B27745"/>
    <w:rsid w:val="00B303EB"/>
    <w:rsid w:val="00B31E2F"/>
    <w:rsid w:val="00B36611"/>
    <w:rsid w:val="00B374BA"/>
    <w:rsid w:val="00B37531"/>
    <w:rsid w:val="00B41590"/>
    <w:rsid w:val="00B429A1"/>
    <w:rsid w:val="00B43891"/>
    <w:rsid w:val="00B455AC"/>
    <w:rsid w:val="00B47260"/>
    <w:rsid w:val="00B519EA"/>
    <w:rsid w:val="00B5297B"/>
    <w:rsid w:val="00B56ACC"/>
    <w:rsid w:val="00B57816"/>
    <w:rsid w:val="00B62622"/>
    <w:rsid w:val="00B6707B"/>
    <w:rsid w:val="00B70280"/>
    <w:rsid w:val="00B72E2B"/>
    <w:rsid w:val="00B74D26"/>
    <w:rsid w:val="00B85145"/>
    <w:rsid w:val="00B860BB"/>
    <w:rsid w:val="00B86A9C"/>
    <w:rsid w:val="00B86AFC"/>
    <w:rsid w:val="00B86CF4"/>
    <w:rsid w:val="00B9234D"/>
    <w:rsid w:val="00B9460A"/>
    <w:rsid w:val="00B94D8D"/>
    <w:rsid w:val="00B9692E"/>
    <w:rsid w:val="00B97A6F"/>
    <w:rsid w:val="00BA1F24"/>
    <w:rsid w:val="00BA267A"/>
    <w:rsid w:val="00BA74B6"/>
    <w:rsid w:val="00BB0D0C"/>
    <w:rsid w:val="00BB7EBE"/>
    <w:rsid w:val="00BC104B"/>
    <w:rsid w:val="00BC2079"/>
    <w:rsid w:val="00BC5CB6"/>
    <w:rsid w:val="00BC62A6"/>
    <w:rsid w:val="00BD02A7"/>
    <w:rsid w:val="00BD14AB"/>
    <w:rsid w:val="00BD2451"/>
    <w:rsid w:val="00BD58A4"/>
    <w:rsid w:val="00BE1333"/>
    <w:rsid w:val="00BE1C58"/>
    <w:rsid w:val="00BE6218"/>
    <w:rsid w:val="00BF0440"/>
    <w:rsid w:val="00BF086D"/>
    <w:rsid w:val="00BF2354"/>
    <w:rsid w:val="00BF2E12"/>
    <w:rsid w:val="00C01AE4"/>
    <w:rsid w:val="00C04423"/>
    <w:rsid w:val="00C115DB"/>
    <w:rsid w:val="00C12761"/>
    <w:rsid w:val="00C15DE5"/>
    <w:rsid w:val="00C17C3D"/>
    <w:rsid w:val="00C20488"/>
    <w:rsid w:val="00C2446C"/>
    <w:rsid w:val="00C24D27"/>
    <w:rsid w:val="00C2788D"/>
    <w:rsid w:val="00C305B7"/>
    <w:rsid w:val="00C3310F"/>
    <w:rsid w:val="00C3507A"/>
    <w:rsid w:val="00C3781E"/>
    <w:rsid w:val="00C462B0"/>
    <w:rsid w:val="00C52DC4"/>
    <w:rsid w:val="00C53E01"/>
    <w:rsid w:val="00C555ED"/>
    <w:rsid w:val="00C55CDB"/>
    <w:rsid w:val="00C60E5F"/>
    <w:rsid w:val="00C61102"/>
    <w:rsid w:val="00C6169A"/>
    <w:rsid w:val="00C63DC9"/>
    <w:rsid w:val="00C64C0C"/>
    <w:rsid w:val="00C65E40"/>
    <w:rsid w:val="00C729C8"/>
    <w:rsid w:val="00C7322A"/>
    <w:rsid w:val="00C75F50"/>
    <w:rsid w:val="00C77A13"/>
    <w:rsid w:val="00C82027"/>
    <w:rsid w:val="00C84AED"/>
    <w:rsid w:val="00C8574E"/>
    <w:rsid w:val="00C879CB"/>
    <w:rsid w:val="00C87F72"/>
    <w:rsid w:val="00C91550"/>
    <w:rsid w:val="00C91AA9"/>
    <w:rsid w:val="00C92FC4"/>
    <w:rsid w:val="00C94540"/>
    <w:rsid w:val="00C94A45"/>
    <w:rsid w:val="00C97073"/>
    <w:rsid w:val="00CA3461"/>
    <w:rsid w:val="00CA45AD"/>
    <w:rsid w:val="00CA54B1"/>
    <w:rsid w:val="00CA6139"/>
    <w:rsid w:val="00CB23F1"/>
    <w:rsid w:val="00CB3988"/>
    <w:rsid w:val="00CB4DE5"/>
    <w:rsid w:val="00CB58AD"/>
    <w:rsid w:val="00CB7C8F"/>
    <w:rsid w:val="00CC0D94"/>
    <w:rsid w:val="00CC1B17"/>
    <w:rsid w:val="00CC3320"/>
    <w:rsid w:val="00CC3F2F"/>
    <w:rsid w:val="00CC45F0"/>
    <w:rsid w:val="00CC65D6"/>
    <w:rsid w:val="00CC6933"/>
    <w:rsid w:val="00CC6C21"/>
    <w:rsid w:val="00CD0882"/>
    <w:rsid w:val="00CD1294"/>
    <w:rsid w:val="00CD51AD"/>
    <w:rsid w:val="00CE1EA7"/>
    <w:rsid w:val="00CE3941"/>
    <w:rsid w:val="00CE627D"/>
    <w:rsid w:val="00CE6990"/>
    <w:rsid w:val="00CF2AA9"/>
    <w:rsid w:val="00CF344A"/>
    <w:rsid w:val="00D0097E"/>
    <w:rsid w:val="00D01A7A"/>
    <w:rsid w:val="00D01EA5"/>
    <w:rsid w:val="00D029B3"/>
    <w:rsid w:val="00D035AB"/>
    <w:rsid w:val="00D03B70"/>
    <w:rsid w:val="00D06678"/>
    <w:rsid w:val="00D074E5"/>
    <w:rsid w:val="00D07C8A"/>
    <w:rsid w:val="00D123BE"/>
    <w:rsid w:val="00D13536"/>
    <w:rsid w:val="00D15E0D"/>
    <w:rsid w:val="00D15F15"/>
    <w:rsid w:val="00D1693F"/>
    <w:rsid w:val="00D17D69"/>
    <w:rsid w:val="00D218CE"/>
    <w:rsid w:val="00D24F3C"/>
    <w:rsid w:val="00D2607B"/>
    <w:rsid w:val="00D2706F"/>
    <w:rsid w:val="00D31715"/>
    <w:rsid w:val="00D325AA"/>
    <w:rsid w:val="00D328A6"/>
    <w:rsid w:val="00D34B8F"/>
    <w:rsid w:val="00D35295"/>
    <w:rsid w:val="00D3531C"/>
    <w:rsid w:val="00D41821"/>
    <w:rsid w:val="00D42024"/>
    <w:rsid w:val="00D428B3"/>
    <w:rsid w:val="00D436C9"/>
    <w:rsid w:val="00D447C8"/>
    <w:rsid w:val="00D44EAC"/>
    <w:rsid w:val="00D46D9E"/>
    <w:rsid w:val="00D52E12"/>
    <w:rsid w:val="00D53A5D"/>
    <w:rsid w:val="00D54E10"/>
    <w:rsid w:val="00D5648A"/>
    <w:rsid w:val="00D57551"/>
    <w:rsid w:val="00D577D8"/>
    <w:rsid w:val="00D60B37"/>
    <w:rsid w:val="00D6173E"/>
    <w:rsid w:val="00D61D9E"/>
    <w:rsid w:val="00D620DC"/>
    <w:rsid w:val="00D65281"/>
    <w:rsid w:val="00D659B7"/>
    <w:rsid w:val="00D669AE"/>
    <w:rsid w:val="00D703C3"/>
    <w:rsid w:val="00D73456"/>
    <w:rsid w:val="00D73933"/>
    <w:rsid w:val="00D75922"/>
    <w:rsid w:val="00D761E1"/>
    <w:rsid w:val="00D800E5"/>
    <w:rsid w:val="00D8058E"/>
    <w:rsid w:val="00D80EF3"/>
    <w:rsid w:val="00D8450D"/>
    <w:rsid w:val="00D84931"/>
    <w:rsid w:val="00D87A8F"/>
    <w:rsid w:val="00D91977"/>
    <w:rsid w:val="00D93712"/>
    <w:rsid w:val="00D96A0C"/>
    <w:rsid w:val="00D97046"/>
    <w:rsid w:val="00DA160D"/>
    <w:rsid w:val="00DA4247"/>
    <w:rsid w:val="00DB29AD"/>
    <w:rsid w:val="00DB41CC"/>
    <w:rsid w:val="00DB5C33"/>
    <w:rsid w:val="00DB6016"/>
    <w:rsid w:val="00DC1CC7"/>
    <w:rsid w:val="00DC1D6D"/>
    <w:rsid w:val="00DC3C30"/>
    <w:rsid w:val="00DC51E4"/>
    <w:rsid w:val="00DC7118"/>
    <w:rsid w:val="00DC7BA7"/>
    <w:rsid w:val="00DD06EF"/>
    <w:rsid w:val="00DD4E4D"/>
    <w:rsid w:val="00DD57EE"/>
    <w:rsid w:val="00DD6BD8"/>
    <w:rsid w:val="00DD7879"/>
    <w:rsid w:val="00DE1298"/>
    <w:rsid w:val="00DE1682"/>
    <w:rsid w:val="00DE1D83"/>
    <w:rsid w:val="00DE28FC"/>
    <w:rsid w:val="00DE4157"/>
    <w:rsid w:val="00DE7B95"/>
    <w:rsid w:val="00DF0AD2"/>
    <w:rsid w:val="00DF0CD4"/>
    <w:rsid w:val="00DF4262"/>
    <w:rsid w:val="00DF68E7"/>
    <w:rsid w:val="00E07640"/>
    <w:rsid w:val="00E1520C"/>
    <w:rsid w:val="00E177A8"/>
    <w:rsid w:val="00E17BE7"/>
    <w:rsid w:val="00E20FA3"/>
    <w:rsid w:val="00E21D5F"/>
    <w:rsid w:val="00E26CB0"/>
    <w:rsid w:val="00E26FA1"/>
    <w:rsid w:val="00E2707B"/>
    <w:rsid w:val="00E27CFC"/>
    <w:rsid w:val="00E314E8"/>
    <w:rsid w:val="00E31A02"/>
    <w:rsid w:val="00E332AA"/>
    <w:rsid w:val="00E36BF0"/>
    <w:rsid w:val="00E36DD5"/>
    <w:rsid w:val="00E440B9"/>
    <w:rsid w:val="00E44D2B"/>
    <w:rsid w:val="00E453DB"/>
    <w:rsid w:val="00E45915"/>
    <w:rsid w:val="00E463EC"/>
    <w:rsid w:val="00E507C3"/>
    <w:rsid w:val="00E54724"/>
    <w:rsid w:val="00E61851"/>
    <w:rsid w:val="00E625A9"/>
    <w:rsid w:val="00E64380"/>
    <w:rsid w:val="00E6460E"/>
    <w:rsid w:val="00E64EFF"/>
    <w:rsid w:val="00E665F3"/>
    <w:rsid w:val="00E66AA4"/>
    <w:rsid w:val="00E76A1D"/>
    <w:rsid w:val="00E83C36"/>
    <w:rsid w:val="00E879FE"/>
    <w:rsid w:val="00E914B7"/>
    <w:rsid w:val="00E92770"/>
    <w:rsid w:val="00E93661"/>
    <w:rsid w:val="00E93F03"/>
    <w:rsid w:val="00E95102"/>
    <w:rsid w:val="00E95C76"/>
    <w:rsid w:val="00E968C7"/>
    <w:rsid w:val="00E96B14"/>
    <w:rsid w:val="00EA1C4E"/>
    <w:rsid w:val="00EA25FA"/>
    <w:rsid w:val="00EA2880"/>
    <w:rsid w:val="00EA33AE"/>
    <w:rsid w:val="00EB0173"/>
    <w:rsid w:val="00EB33A3"/>
    <w:rsid w:val="00EB5481"/>
    <w:rsid w:val="00EC0E16"/>
    <w:rsid w:val="00EC20D3"/>
    <w:rsid w:val="00EC65A1"/>
    <w:rsid w:val="00ED08D4"/>
    <w:rsid w:val="00ED16A7"/>
    <w:rsid w:val="00ED664D"/>
    <w:rsid w:val="00ED7666"/>
    <w:rsid w:val="00ED76DF"/>
    <w:rsid w:val="00EE0D71"/>
    <w:rsid w:val="00EE1CB3"/>
    <w:rsid w:val="00EE76DC"/>
    <w:rsid w:val="00EE7757"/>
    <w:rsid w:val="00EE7E93"/>
    <w:rsid w:val="00EE7F14"/>
    <w:rsid w:val="00EF650D"/>
    <w:rsid w:val="00EF7142"/>
    <w:rsid w:val="00EF772A"/>
    <w:rsid w:val="00F04642"/>
    <w:rsid w:val="00F04F1D"/>
    <w:rsid w:val="00F05FF6"/>
    <w:rsid w:val="00F0714E"/>
    <w:rsid w:val="00F150D0"/>
    <w:rsid w:val="00F2197E"/>
    <w:rsid w:val="00F23E6D"/>
    <w:rsid w:val="00F241FF"/>
    <w:rsid w:val="00F24EE5"/>
    <w:rsid w:val="00F260BA"/>
    <w:rsid w:val="00F3141B"/>
    <w:rsid w:val="00F3253B"/>
    <w:rsid w:val="00F32637"/>
    <w:rsid w:val="00F33545"/>
    <w:rsid w:val="00F34D59"/>
    <w:rsid w:val="00F35AC9"/>
    <w:rsid w:val="00F36169"/>
    <w:rsid w:val="00F376F0"/>
    <w:rsid w:val="00F41A43"/>
    <w:rsid w:val="00F4268E"/>
    <w:rsid w:val="00F4349D"/>
    <w:rsid w:val="00F43E5F"/>
    <w:rsid w:val="00F44732"/>
    <w:rsid w:val="00F541F2"/>
    <w:rsid w:val="00F66837"/>
    <w:rsid w:val="00F71C5D"/>
    <w:rsid w:val="00F76DC9"/>
    <w:rsid w:val="00F77252"/>
    <w:rsid w:val="00F81ACA"/>
    <w:rsid w:val="00F8224B"/>
    <w:rsid w:val="00F902C9"/>
    <w:rsid w:val="00F94F95"/>
    <w:rsid w:val="00F97AEE"/>
    <w:rsid w:val="00FA0FAC"/>
    <w:rsid w:val="00FA7335"/>
    <w:rsid w:val="00FA7887"/>
    <w:rsid w:val="00FA7E0D"/>
    <w:rsid w:val="00FB18EF"/>
    <w:rsid w:val="00FC6442"/>
    <w:rsid w:val="00FC7267"/>
    <w:rsid w:val="00FC7B12"/>
    <w:rsid w:val="00FD4FD1"/>
    <w:rsid w:val="00FD5CB6"/>
    <w:rsid w:val="00FD7218"/>
    <w:rsid w:val="00FE1A3F"/>
    <w:rsid w:val="00FE3303"/>
    <w:rsid w:val="00FE4C05"/>
    <w:rsid w:val="00FE5ACE"/>
    <w:rsid w:val="00FF2A80"/>
    <w:rsid w:val="00FF3BAF"/>
    <w:rsid w:val="00FF4264"/>
    <w:rsid w:val="00FF45E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E42F-39BF-4DE6-A9DC-9E825EDD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Janet M Dawald</cp:lastModifiedBy>
  <cp:revision>2</cp:revision>
  <cp:lastPrinted>2016-10-20T22:04:00Z</cp:lastPrinted>
  <dcterms:created xsi:type="dcterms:W3CDTF">2018-03-09T20:52:00Z</dcterms:created>
  <dcterms:modified xsi:type="dcterms:W3CDTF">2018-03-09T20:52:00Z</dcterms:modified>
</cp:coreProperties>
</file>